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77777777" w:rsidR="00EA3C3A" w:rsidRDefault="00EA3C3A" w:rsidP="00BE5C54">
      <w:pPr>
        <w:spacing w:after="0" w:line="240" w:lineRule="auto"/>
        <w:jc w:val="center"/>
        <w:rPr>
          <w:rFonts w:ascii="Arial" w:hAnsi="Arial" w:cs="Arial"/>
          <w:b/>
          <w:sz w:val="40"/>
          <w:u w:val="single"/>
          <w:lang w:eastAsia="en-GB"/>
        </w:rPr>
      </w:pPr>
      <w:r w:rsidRPr="00A12AAF">
        <w:rPr>
          <w:rFonts w:ascii="Arial" w:hAnsi="Arial" w:cs="Arial"/>
          <w:b/>
          <w:sz w:val="40"/>
          <w:u w:val="single"/>
          <w:lang w:eastAsia="en-GB"/>
        </w:rPr>
        <w:t>Privacy Notice</w:t>
      </w:r>
    </w:p>
    <w:p w14:paraId="2F46D080" w14:textId="77777777" w:rsidR="001F6B5F" w:rsidRDefault="001F6B5F" w:rsidP="00BE5C54">
      <w:pPr>
        <w:spacing w:after="0" w:line="240" w:lineRule="auto"/>
        <w:jc w:val="center"/>
        <w:rPr>
          <w:rFonts w:ascii="Arial" w:hAnsi="Arial" w:cs="Arial"/>
          <w:b/>
          <w:sz w:val="40"/>
          <w:u w:val="single"/>
          <w:lang w:eastAsia="en-GB"/>
        </w:rPr>
      </w:pPr>
    </w:p>
    <w:tbl>
      <w:tblPr>
        <w:tblStyle w:val="TableGrid"/>
        <w:tblW w:w="10310" w:type="dxa"/>
        <w:jc w:val="center"/>
        <w:tblLook w:val="04A0" w:firstRow="1" w:lastRow="0" w:firstColumn="1" w:lastColumn="0" w:noHBand="0" w:noVBand="1"/>
      </w:tblPr>
      <w:tblGrid>
        <w:gridCol w:w="850"/>
        <w:gridCol w:w="1130"/>
        <w:gridCol w:w="7371"/>
        <w:gridCol w:w="959"/>
      </w:tblGrid>
      <w:tr w:rsidR="001F6B5F" w:rsidRPr="007F130A" w14:paraId="2E3098F3" w14:textId="77777777" w:rsidTr="004F7A5D">
        <w:trPr>
          <w:trHeight w:val="344"/>
          <w:jc w:val="center"/>
        </w:trPr>
        <w:tc>
          <w:tcPr>
            <w:tcW w:w="850" w:type="dxa"/>
            <w:shd w:val="clear" w:color="auto" w:fill="0070C0"/>
            <w:vAlign w:val="bottom"/>
          </w:tcPr>
          <w:p w14:paraId="2DC1A1DB" w14:textId="77777777" w:rsidR="001F6B5F" w:rsidRPr="007F130A" w:rsidRDefault="001F6B5F" w:rsidP="00E11B18">
            <w:pPr>
              <w:snapToGrid w:val="0"/>
              <w:rPr>
                <w:rFonts w:cstheme="minorHAnsi"/>
                <w:b/>
                <w:sz w:val="20"/>
              </w:rPr>
            </w:pPr>
            <w:r w:rsidRPr="007F130A">
              <w:rPr>
                <w:rFonts w:cstheme="minorHAnsi"/>
                <w:b/>
                <w:sz w:val="20"/>
              </w:rPr>
              <w:t>Version</w:t>
            </w:r>
          </w:p>
        </w:tc>
        <w:tc>
          <w:tcPr>
            <w:tcW w:w="1130" w:type="dxa"/>
            <w:shd w:val="clear" w:color="auto" w:fill="0070C0"/>
            <w:vAlign w:val="bottom"/>
          </w:tcPr>
          <w:p w14:paraId="786B1DE8" w14:textId="77777777" w:rsidR="001F6B5F" w:rsidRPr="007F130A" w:rsidRDefault="001F6B5F" w:rsidP="00E11B18">
            <w:pPr>
              <w:snapToGrid w:val="0"/>
              <w:rPr>
                <w:rFonts w:cstheme="minorHAnsi"/>
                <w:b/>
                <w:sz w:val="20"/>
              </w:rPr>
            </w:pPr>
            <w:r w:rsidRPr="007F130A">
              <w:rPr>
                <w:rFonts w:cstheme="minorHAnsi"/>
                <w:b/>
                <w:sz w:val="20"/>
              </w:rPr>
              <w:t>Edited by</w:t>
            </w:r>
          </w:p>
        </w:tc>
        <w:tc>
          <w:tcPr>
            <w:tcW w:w="7371" w:type="dxa"/>
            <w:shd w:val="clear" w:color="auto" w:fill="0070C0"/>
            <w:vAlign w:val="bottom"/>
          </w:tcPr>
          <w:p w14:paraId="406734D5" w14:textId="77777777" w:rsidR="001F6B5F" w:rsidRPr="007F130A" w:rsidRDefault="001F6B5F" w:rsidP="00E11B18">
            <w:pPr>
              <w:snapToGrid w:val="0"/>
              <w:rPr>
                <w:rFonts w:cstheme="minorHAnsi"/>
                <w:b/>
                <w:sz w:val="20"/>
              </w:rPr>
            </w:pPr>
            <w:r w:rsidRPr="007F130A">
              <w:rPr>
                <w:rFonts w:cstheme="minorHAnsi"/>
                <w:b/>
                <w:sz w:val="20"/>
              </w:rPr>
              <w:t>Items updated</w:t>
            </w:r>
          </w:p>
        </w:tc>
        <w:tc>
          <w:tcPr>
            <w:tcW w:w="959" w:type="dxa"/>
            <w:shd w:val="clear" w:color="auto" w:fill="0070C0"/>
            <w:vAlign w:val="bottom"/>
          </w:tcPr>
          <w:p w14:paraId="5262AA6A" w14:textId="77777777" w:rsidR="001F6B5F" w:rsidRPr="007F130A" w:rsidRDefault="001F6B5F" w:rsidP="00E11B18">
            <w:pPr>
              <w:snapToGrid w:val="0"/>
              <w:rPr>
                <w:rFonts w:cstheme="minorHAnsi"/>
                <w:b/>
                <w:sz w:val="20"/>
              </w:rPr>
            </w:pPr>
            <w:r w:rsidRPr="007F130A">
              <w:rPr>
                <w:rFonts w:cstheme="minorHAnsi"/>
                <w:b/>
                <w:sz w:val="20"/>
              </w:rPr>
              <w:t xml:space="preserve">Page No. </w:t>
            </w:r>
          </w:p>
        </w:tc>
      </w:tr>
      <w:tr w:rsidR="001F6B5F" w:rsidRPr="007F130A" w14:paraId="1C571131" w14:textId="77777777" w:rsidTr="004F7A5D">
        <w:trPr>
          <w:trHeight w:val="288"/>
          <w:jc w:val="center"/>
        </w:trPr>
        <w:tc>
          <w:tcPr>
            <w:tcW w:w="850" w:type="dxa"/>
            <w:vAlign w:val="bottom"/>
          </w:tcPr>
          <w:p w14:paraId="19686019" w14:textId="72F09E5E" w:rsidR="001F6B5F" w:rsidRPr="007F130A" w:rsidRDefault="001F6B5F" w:rsidP="00E11B18">
            <w:pPr>
              <w:rPr>
                <w:rFonts w:cstheme="minorHAnsi"/>
                <w:bCs/>
                <w:sz w:val="20"/>
              </w:rPr>
            </w:pPr>
            <w:r>
              <w:rPr>
                <w:rFonts w:cstheme="minorHAnsi"/>
                <w:bCs/>
                <w:sz w:val="20"/>
              </w:rPr>
              <w:t>10</w:t>
            </w:r>
          </w:p>
        </w:tc>
        <w:tc>
          <w:tcPr>
            <w:tcW w:w="1130" w:type="dxa"/>
            <w:vAlign w:val="bottom"/>
          </w:tcPr>
          <w:p w14:paraId="543B4CF0" w14:textId="4D3ACA08" w:rsidR="001F6B5F" w:rsidRPr="007F130A" w:rsidRDefault="001F6B5F" w:rsidP="00E11B18">
            <w:pPr>
              <w:rPr>
                <w:rFonts w:cstheme="minorHAnsi"/>
                <w:bCs/>
                <w:sz w:val="20"/>
              </w:rPr>
            </w:pPr>
            <w:r>
              <w:rPr>
                <w:rFonts w:cstheme="minorHAnsi"/>
                <w:bCs/>
                <w:sz w:val="20"/>
              </w:rPr>
              <w:t>GG</w:t>
            </w:r>
          </w:p>
        </w:tc>
        <w:tc>
          <w:tcPr>
            <w:tcW w:w="7371" w:type="dxa"/>
            <w:vAlign w:val="bottom"/>
          </w:tcPr>
          <w:p w14:paraId="02037353" w14:textId="543FE794" w:rsidR="001F6B5F" w:rsidRPr="007F130A" w:rsidRDefault="0024056B" w:rsidP="00E11B18">
            <w:pPr>
              <w:rPr>
                <w:rFonts w:cstheme="minorHAnsi"/>
                <w:bCs/>
                <w:sz w:val="20"/>
              </w:rPr>
            </w:pPr>
            <w:r w:rsidRPr="0024056B">
              <w:rPr>
                <w:rFonts w:cstheme="minorHAnsi"/>
                <w:bCs/>
                <w:sz w:val="20"/>
              </w:rPr>
              <w:t>The Significance of Referral Administrators, Referral Clerks, or Medical Secretaries</w:t>
            </w:r>
            <w:r>
              <w:rPr>
                <w:rFonts w:cstheme="minorHAnsi"/>
                <w:bCs/>
                <w:sz w:val="20"/>
              </w:rPr>
              <w:t xml:space="preserve"> section added</w:t>
            </w:r>
          </w:p>
        </w:tc>
        <w:tc>
          <w:tcPr>
            <w:tcW w:w="959" w:type="dxa"/>
            <w:vAlign w:val="bottom"/>
          </w:tcPr>
          <w:p w14:paraId="596BEC5A" w14:textId="32A3FFB8" w:rsidR="001F6B5F" w:rsidRPr="007F130A" w:rsidRDefault="0024056B" w:rsidP="00E11B18">
            <w:pPr>
              <w:snapToGrid w:val="0"/>
              <w:rPr>
                <w:rFonts w:cstheme="minorHAnsi"/>
                <w:bCs/>
                <w:sz w:val="20"/>
              </w:rPr>
            </w:pPr>
            <w:r>
              <w:rPr>
                <w:rFonts w:cstheme="minorHAnsi"/>
                <w:bCs/>
                <w:sz w:val="20"/>
              </w:rPr>
              <w:t>4</w:t>
            </w:r>
          </w:p>
        </w:tc>
      </w:tr>
      <w:tr w:rsidR="001F6B5F" w:rsidRPr="007F130A" w14:paraId="27BCE120" w14:textId="77777777" w:rsidTr="004F7A5D">
        <w:trPr>
          <w:trHeight w:val="288"/>
          <w:jc w:val="center"/>
        </w:trPr>
        <w:tc>
          <w:tcPr>
            <w:tcW w:w="850" w:type="dxa"/>
            <w:vAlign w:val="bottom"/>
          </w:tcPr>
          <w:p w14:paraId="533B3CC5" w14:textId="0D71DA71" w:rsidR="001F6B5F" w:rsidRPr="007F130A" w:rsidRDefault="0024056B" w:rsidP="00E11B18">
            <w:pPr>
              <w:rPr>
                <w:rFonts w:cstheme="minorHAnsi"/>
                <w:bCs/>
                <w:sz w:val="20"/>
              </w:rPr>
            </w:pPr>
            <w:r>
              <w:rPr>
                <w:rFonts w:cstheme="minorHAnsi"/>
                <w:bCs/>
                <w:sz w:val="20"/>
              </w:rPr>
              <w:t>11</w:t>
            </w:r>
          </w:p>
        </w:tc>
        <w:tc>
          <w:tcPr>
            <w:tcW w:w="1130" w:type="dxa"/>
            <w:vAlign w:val="bottom"/>
          </w:tcPr>
          <w:p w14:paraId="229745B5" w14:textId="1F9CF5D1" w:rsidR="001F6B5F" w:rsidRPr="007F130A" w:rsidRDefault="0024056B" w:rsidP="00E11B18">
            <w:pPr>
              <w:rPr>
                <w:rFonts w:cstheme="minorHAnsi"/>
                <w:bCs/>
                <w:sz w:val="20"/>
              </w:rPr>
            </w:pPr>
            <w:r>
              <w:rPr>
                <w:rFonts w:cstheme="minorHAnsi"/>
                <w:bCs/>
                <w:sz w:val="20"/>
              </w:rPr>
              <w:t>SG</w:t>
            </w:r>
          </w:p>
        </w:tc>
        <w:tc>
          <w:tcPr>
            <w:tcW w:w="7371" w:type="dxa"/>
            <w:vAlign w:val="bottom"/>
          </w:tcPr>
          <w:p w14:paraId="2059F910" w14:textId="72660525" w:rsidR="001F6B5F" w:rsidRPr="00961EFC" w:rsidRDefault="0024056B" w:rsidP="00E11B18">
            <w:pPr>
              <w:snapToGrid w:val="0"/>
              <w:rPr>
                <w:rFonts w:cstheme="minorHAnsi"/>
                <w:bCs/>
                <w:sz w:val="20"/>
              </w:rPr>
            </w:pPr>
            <w:r>
              <w:rPr>
                <w:rFonts w:cstheme="minorHAnsi"/>
                <w:bCs/>
                <w:sz w:val="20"/>
              </w:rPr>
              <w:t>Version table added &amp; reformatted</w:t>
            </w:r>
          </w:p>
        </w:tc>
        <w:tc>
          <w:tcPr>
            <w:tcW w:w="959" w:type="dxa"/>
            <w:vAlign w:val="bottom"/>
          </w:tcPr>
          <w:p w14:paraId="49644BCD" w14:textId="132B2392" w:rsidR="001F6B5F" w:rsidRPr="00961EFC" w:rsidRDefault="0024056B" w:rsidP="00E11B18">
            <w:pPr>
              <w:snapToGrid w:val="0"/>
              <w:rPr>
                <w:rFonts w:cstheme="minorHAnsi"/>
                <w:bCs/>
                <w:sz w:val="20"/>
              </w:rPr>
            </w:pPr>
            <w:r>
              <w:rPr>
                <w:rFonts w:cstheme="minorHAnsi"/>
                <w:bCs/>
                <w:sz w:val="20"/>
              </w:rPr>
              <w:t>All</w:t>
            </w:r>
          </w:p>
        </w:tc>
      </w:tr>
      <w:tr w:rsidR="004F7A5D" w:rsidRPr="007F130A" w14:paraId="1DA7F531" w14:textId="77777777" w:rsidTr="004F7A5D">
        <w:trPr>
          <w:trHeight w:val="288"/>
          <w:jc w:val="center"/>
        </w:trPr>
        <w:tc>
          <w:tcPr>
            <w:tcW w:w="850" w:type="dxa"/>
            <w:vAlign w:val="bottom"/>
          </w:tcPr>
          <w:p w14:paraId="1BA8D0D0" w14:textId="7EA7F2A0" w:rsidR="004F7A5D" w:rsidRDefault="004F7A5D" w:rsidP="00E11B18">
            <w:pPr>
              <w:rPr>
                <w:rFonts w:cstheme="minorHAnsi"/>
                <w:bCs/>
                <w:sz w:val="20"/>
              </w:rPr>
            </w:pPr>
            <w:r>
              <w:rPr>
                <w:rFonts w:cstheme="minorHAnsi"/>
                <w:bCs/>
                <w:sz w:val="20"/>
              </w:rPr>
              <w:t>12</w:t>
            </w:r>
          </w:p>
        </w:tc>
        <w:tc>
          <w:tcPr>
            <w:tcW w:w="1130" w:type="dxa"/>
            <w:vAlign w:val="bottom"/>
          </w:tcPr>
          <w:p w14:paraId="365F7AF4" w14:textId="2F2ED697" w:rsidR="004F7A5D" w:rsidRDefault="004F7A5D" w:rsidP="00E11B18">
            <w:pPr>
              <w:rPr>
                <w:rFonts w:cstheme="minorHAnsi"/>
                <w:bCs/>
                <w:sz w:val="20"/>
              </w:rPr>
            </w:pPr>
            <w:r>
              <w:rPr>
                <w:rFonts w:cstheme="minorHAnsi"/>
                <w:bCs/>
                <w:sz w:val="20"/>
              </w:rPr>
              <w:t>SG</w:t>
            </w:r>
          </w:p>
        </w:tc>
        <w:tc>
          <w:tcPr>
            <w:tcW w:w="7371" w:type="dxa"/>
            <w:vAlign w:val="bottom"/>
          </w:tcPr>
          <w:p w14:paraId="07FCBB3F" w14:textId="4DE2FEEC" w:rsidR="004F7A5D" w:rsidRDefault="004F7A5D" w:rsidP="00E11B18">
            <w:pPr>
              <w:snapToGrid w:val="0"/>
              <w:rPr>
                <w:rFonts w:cstheme="minorHAnsi"/>
                <w:bCs/>
                <w:sz w:val="20"/>
              </w:rPr>
            </w:pPr>
            <w:r w:rsidRPr="004F7A5D">
              <w:rPr>
                <w:rFonts w:cstheme="minorHAnsi"/>
                <w:bCs/>
                <w:sz w:val="20"/>
              </w:rPr>
              <w:t xml:space="preserve">Weight Management </w:t>
            </w:r>
            <w:r>
              <w:rPr>
                <w:rFonts w:cstheme="minorHAnsi"/>
                <w:bCs/>
                <w:sz w:val="20"/>
              </w:rPr>
              <w:t>section updated as per DPO 28 April 2026</w:t>
            </w:r>
          </w:p>
        </w:tc>
        <w:tc>
          <w:tcPr>
            <w:tcW w:w="959" w:type="dxa"/>
            <w:vAlign w:val="bottom"/>
          </w:tcPr>
          <w:p w14:paraId="05A81E88" w14:textId="7CF54F4B" w:rsidR="004F7A5D" w:rsidRDefault="004F7A5D" w:rsidP="00E11B18">
            <w:pPr>
              <w:snapToGrid w:val="0"/>
              <w:rPr>
                <w:rFonts w:cstheme="minorHAnsi"/>
                <w:bCs/>
                <w:sz w:val="20"/>
              </w:rPr>
            </w:pPr>
            <w:r>
              <w:rPr>
                <w:rFonts w:cstheme="minorHAnsi"/>
                <w:bCs/>
                <w:sz w:val="20"/>
              </w:rPr>
              <w:t>3</w:t>
            </w:r>
          </w:p>
        </w:tc>
      </w:tr>
    </w:tbl>
    <w:p w14:paraId="17D079B1"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288EB59F" w14:textId="50A9A94B" w:rsidR="007C5732" w:rsidRPr="00A12AAF"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24BCE3F0" w:rsidR="007C5732"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7D812BB3" w14:textId="77777777" w:rsidR="00D44AD1" w:rsidRPr="00A12AAF" w:rsidRDefault="00D44AD1" w:rsidP="00D44AD1">
      <w:pPr>
        <w:shd w:val="clear" w:color="auto" w:fill="FFFFFF"/>
        <w:spacing w:after="0" w:line="240" w:lineRule="auto"/>
        <w:textAlignment w:val="baseline"/>
        <w:rPr>
          <w:rFonts w:ascii="Arial" w:eastAsia="Times New Roman" w:hAnsi="Arial" w:cs="Arial"/>
          <w:lang w:eastAsia="en-GB"/>
        </w:rPr>
      </w:pPr>
    </w:p>
    <w:p w14:paraId="23D84967" w14:textId="77777777" w:rsidR="007C5732" w:rsidRPr="00A12AAF"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5619EF4B" w:rsidR="007C5732" w:rsidRPr="00BE7EF0"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379792AA"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4CE2558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4AA67B1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Anonymised data, which is data about you but from which you cannot be personally identified</w:t>
      </w:r>
    </w:p>
    <w:p w14:paraId="34DF29F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 xml:space="preserve">De-identified data with pseudonym identifier, which is data about </w:t>
      </w:r>
      <w:proofErr w:type="gramStart"/>
      <w:r w:rsidRPr="003643FE">
        <w:rPr>
          <w:rFonts w:ascii="Arial" w:eastAsia="Times New Roman" w:hAnsi="Arial" w:cs="Arial"/>
          <w:lang w:eastAsia="en-GB"/>
        </w:rPr>
        <w:t>you</w:t>
      </w:r>
      <w:proofErr w:type="gramEnd"/>
      <w:r w:rsidRPr="003643FE">
        <w:rPr>
          <w:rFonts w:ascii="Arial" w:eastAsia="Times New Roman" w:hAnsi="Arial" w:cs="Arial"/>
          <w:lang w:eastAsia="en-GB"/>
        </w:rPr>
        <w:t xml:space="preserve"> but we </w:t>
      </w:r>
      <w:proofErr w:type="gramStart"/>
      <w:r w:rsidRPr="003643FE">
        <w:rPr>
          <w:rFonts w:ascii="Arial" w:eastAsia="Times New Roman" w:hAnsi="Arial" w:cs="Arial"/>
          <w:lang w:eastAsia="en-GB"/>
        </w:rPr>
        <w:t>are able to</w:t>
      </w:r>
      <w:proofErr w:type="gramEnd"/>
      <w:r w:rsidRPr="003643FE">
        <w:rPr>
          <w:rFonts w:ascii="Arial" w:eastAsia="Times New Roman" w:hAnsi="Arial" w:cs="Arial"/>
          <w:lang w:eastAsia="en-GB"/>
        </w:rPr>
        <w:t xml:space="preserve"> track you through the patient pathway without using your personal information, and you cannot be personally identified</w:t>
      </w:r>
    </w:p>
    <w:p w14:paraId="163806DF"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De-identified data with weakly pseudonym identifier such as the NHS number. We use this to link two or more types of datasets together using your NHS number</w:t>
      </w:r>
      <w:r w:rsidR="003643FE">
        <w:rPr>
          <w:rFonts w:ascii="Arial" w:eastAsia="Times New Roman" w:hAnsi="Arial" w:cs="Arial"/>
          <w:lang w:eastAsia="en-GB"/>
        </w:rPr>
        <w:t xml:space="preserve">. </w:t>
      </w:r>
    </w:p>
    <w:p w14:paraId="4F8CA6C7"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Personal data which you can be personally identified from (this includes information such as your name and address)</w:t>
      </w:r>
      <w:r w:rsidR="003643FE">
        <w:rPr>
          <w:rFonts w:ascii="Arial" w:eastAsia="Times New Roman" w:hAnsi="Arial" w:cs="Arial"/>
          <w:lang w:eastAsia="en-GB"/>
        </w:rPr>
        <w:t>.</w:t>
      </w:r>
    </w:p>
    <w:p w14:paraId="57E55C6C" w14:textId="4D8D1F91" w:rsidR="00D44AD1" w:rsidRDefault="007C5732" w:rsidP="00BE5C54">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Special category data which tells us something about you (this includes information such as your ethnicity and health information)</w:t>
      </w:r>
      <w:r w:rsidR="0066560B" w:rsidRPr="003643FE">
        <w:rPr>
          <w:rFonts w:ascii="Arial" w:eastAsia="Times New Roman" w:hAnsi="Arial" w:cs="Arial"/>
          <w:lang w:eastAsia="en-GB"/>
        </w:rPr>
        <w:t>.</w:t>
      </w:r>
    </w:p>
    <w:p w14:paraId="3A00D591" w14:textId="77777777" w:rsidR="00BE5C54" w:rsidRPr="00BE5C54" w:rsidRDefault="00BE5C54" w:rsidP="00BE5C54">
      <w:pPr>
        <w:pStyle w:val="ListParagraph"/>
        <w:shd w:val="clear" w:color="auto" w:fill="FFFFFF"/>
        <w:spacing w:after="0" w:line="240" w:lineRule="auto"/>
        <w:textAlignment w:val="baseline"/>
        <w:rPr>
          <w:rFonts w:ascii="Arial" w:eastAsia="Times New Roman" w:hAnsi="Arial" w:cs="Arial"/>
          <w:lang w:eastAsia="en-GB"/>
        </w:rPr>
      </w:pPr>
    </w:p>
    <w:p w14:paraId="2A3FDCF2" w14:textId="3E22FB00"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10" w:history="1">
        <w:r w:rsidRPr="003643FE">
          <w:rPr>
            <w:rStyle w:val="Hyperlink"/>
            <w:rFonts w:ascii="Arial" w:eastAsia="Times New Roman" w:hAnsi="Arial" w:cs="Arial"/>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3A46A426" w14:textId="77777777" w:rsidR="000C2ECF" w:rsidRDefault="000C2ECF" w:rsidP="00D44AD1">
      <w:pPr>
        <w:shd w:val="clear" w:color="auto" w:fill="FFFFFF"/>
        <w:spacing w:after="0" w:line="240" w:lineRule="auto"/>
        <w:textAlignment w:val="baseline"/>
        <w:rPr>
          <w:rFonts w:ascii="Arial" w:eastAsia="Times New Roman" w:hAnsi="Arial" w:cs="Arial"/>
          <w:lang w:eastAsia="en-GB"/>
        </w:rPr>
      </w:pPr>
    </w:p>
    <w:p w14:paraId="72D5D3BA" w14:textId="7ADC9D12" w:rsidR="000C2ECF" w:rsidRDefault="000C2ECF" w:rsidP="00D44AD1">
      <w:pPr>
        <w:shd w:val="clear" w:color="auto" w:fill="FFFFFF"/>
        <w:spacing w:after="0" w:line="240" w:lineRule="auto"/>
        <w:textAlignment w:val="baseline"/>
        <w:rPr>
          <w:rFonts w:ascii="Arial" w:eastAsia="Times New Roman" w:hAnsi="Arial" w:cs="Arial"/>
          <w:b/>
          <w:bCs/>
          <w:u w:val="single"/>
          <w:lang w:eastAsia="en-GB"/>
        </w:rPr>
      </w:pPr>
      <w:r w:rsidRPr="000C2ECF">
        <w:rPr>
          <w:rFonts w:ascii="Arial" w:eastAsia="Times New Roman" w:hAnsi="Arial" w:cs="Arial"/>
          <w:b/>
          <w:bCs/>
          <w:u w:val="single"/>
          <w:lang w:eastAsia="en-GB"/>
        </w:rPr>
        <w:t>Covid-19 Policy</w:t>
      </w:r>
    </w:p>
    <w:p w14:paraId="1F1D1310" w14:textId="5F040B89" w:rsidR="000C2ECF" w:rsidRPr="000C2ECF" w:rsidRDefault="000C2ECF" w:rsidP="00D44AD1">
      <w:pPr>
        <w:shd w:val="clear" w:color="auto" w:fill="FFFFFF"/>
        <w:spacing w:after="0" w:line="240" w:lineRule="auto"/>
        <w:textAlignment w:val="baseline"/>
        <w:rPr>
          <w:rFonts w:ascii="Arial" w:eastAsia="Times New Roman" w:hAnsi="Arial" w:cs="Arial"/>
          <w:lang w:eastAsia="en-GB"/>
        </w:rPr>
      </w:pPr>
      <w:r w:rsidRPr="000C2ECF">
        <w:rPr>
          <w:rFonts w:ascii="Arial" w:eastAsia="Times New Roman" w:hAnsi="Arial" w:cs="Arial"/>
          <w:lang w:eastAsia="en-GB"/>
        </w:rPr>
        <w:t>Our practice has a legal obligation under the COVID-19 Public Health Directions 2020 to share pseudonymised patient data in relation to COVID-19. You can read more about this here </w:t>
      </w:r>
      <w:proofErr w:type="spellStart"/>
      <w:r>
        <w:fldChar w:fldCharType="begin"/>
      </w:r>
      <w:r>
        <w:instrText>HYPERLINK "https://digital.nhs.uk/about-nhs-digital/corporate-information-and-documents/directions-and-data-provision-notices/data-provision-notices-dpns/opensafely-covid-19-service-data-provision-notice" \t "_blank"</w:instrText>
      </w:r>
      <w:r>
        <w:fldChar w:fldCharType="separate"/>
      </w:r>
      <w:r w:rsidRPr="000C2ECF">
        <w:rPr>
          <w:rStyle w:val="Hyperlink"/>
          <w:rFonts w:ascii="Arial" w:eastAsia="Times New Roman" w:hAnsi="Arial" w:cs="Arial"/>
          <w:u w:val="none"/>
          <w:lang w:eastAsia="en-GB"/>
        </w:rPr>
        <w:t>OpenSAFELY</w:t>
      </w:r>
      <w:proofErr w:type="spellEnd"/>
      <w:r w:rsidRPr="000C2ECF">
        <w:rPr>
          <w:rStyle w:val="Hyperlink"/>
          <w:rFonts w:ascii="Arial" w:eastAsia="Times New Roman" w:hAnsi="Arial" w:cs="Arial"/>
          <w:u w:val="none"/>
          <w:lang w:eastAsia="en-GB"/>
        </w:rPr>
        <w:t xml:space="preserve"> COVID-19 Service - NHS Digital</w:t>
      </w:r>
      <w:r>
        <w:fldChar w:fldCharType="end"/>
      </w:r>
      <w:r w:rsidR="00C52E3B">
        <w:t>.</w:t>
      </w:r>
    </w:p>
    <w:p w14:paraId="2CD3E21F"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F0C04BB" w14:textId="1CF52C40" w:rsidR="007C5732"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2FBE990D" w:rsidR="00C90479" w:rsidRDefault="006437C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58D6C596" w:rsidR="00C91109"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4266E98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22516A8" w14:textId="476DA49A" w:rsidR="009F4A2D" w:rsidRPr="00BE7EF0" w:rsidRDefault="009F4A2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313252DB" w14:textId="2AE1E241" w:rsidR="00D44AD1" w:rsidRDefault="009F4A2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w:t>
      </w:r>
      <w:r w:rsidR="0066560B">
        <w:rPr>
          <w:rFonts w:ascii="Arial" w:eastAsia="Times New Roman" w:hAnsi="Arial" w:cs="Arial"/>
          <w:lang w:eastAsia="en-GB"/>
        </w:rPr>
        <w:t>d hospital admissions or reduce</w:t>
      </w:r>
      <w:r w:rsidRPr="00BE7EF0">
        <w:rPr>
          <w:rFonts w:ascii="Arial" w:eastAsia="Times New Roman" w:hAnsi="Arial" w:cs="Arial"/>
          <w:lang w:eastAsia="en-GB"/>
        </w:rPr>
        <w:t xml:space="preserve"> the risk of certain diseases developing such as type 2 diabetes.  This is called </w:t>
      </w:r>
      <w:r w:rsidRPr="00246496">
        <w:rPr>
          <w:rFonts w:ascii="Arial" w:eastAsia="Times New Roman" w:hAnsi="Arial" w:cs="Arial"/>
          <w:lang w:eastAsia="en-GB"/>
        </w:rPr>
        <w:t>risk stratification for case-finding.</w:t>
      </w:r>
      <w:r w:rsidR="008B0176" w:rsidRPr="00246496">
        <w:rPr>
          <w:rFonts w:ascii="Arial" w:eastAsia="Times New Roman" w:hAnsi="Arial" w:cs="Arial"/>
          <w:lang w:eastAsia="en-GB"/>
        </w:rPr>
        <w:t xml:space="preserve"> As part of this, o</w:t>
      </w:r>
      <w:r w:rsidR="00D21A62" w:rsidRPr="00246496">
        <w:rPr>
          <w:rFonts w:ascii="Arial" w:eastAsia="Times New Roman" w:hAnsi="Arial" w:cs="Arial"/>
          <w:lang w:eastAsia="en-GB"/>
        </w:rPr>
        <w:t>ur surgery uses a primary care software system called Eclipse</w:t>
      </w:r>
      <w:r w:rsidR="00DA3D95">
        <w:rPr>
          <w:rFonts w:ascii="Arial" w:eastAsia="Times New Roman" w:hAnsi="Arial" w:cs="Arial"/>
          <w:lang w:eastAsia="en-GB"/>
        </w:rPr>
        <w:t>.</w:t>
      </w:r>
      <w:r w:rsidR="00D21A62" w:rsidRPr="00246496">
        <w:rPr>
          <w:rFonts w:ascii="Arial" w:eastAsia="Times New Roman" w:hAnsi="Arial" w:cs="Arial"/>
          <w:lang w:eastAsia="en-GB"/>
        </w:rPr>
        <w:t xml:space="preserve"> </w:t>
      </w:r>
      <w:r w:rsidR="0086061D">
        <w:rPr>
          <w:rFonts w:ascii="Arial" w:eastAsia="Times New Roman" w:hAnsi="Arial" w:cs="Arial"/>
          <w:lang w:eastAsia="en-GB"/>
        </w:rPr>
        <w:t xml:space="preserve">Please see </w:t>
      </w:r>
      <w:hyperlink r:id="rId11" w:history="1">
        <w:r w:rsidR="0059004A" w:rsidRPr="0059004A">
          <w:rPr>
            <w:rStyle w:val="Hyperlink"/>
            <w:rFonts w:ascii="Arial" w:eastAsia="Times New Roman" w:hAnsi="Arial" w:cs="Arial"/>
            <w:lang w:eastAsia="en-GB"/>
          </w:rPr>
          <w:t>https://www.eclipselive.org/</w:t>
        </w:r>
      </w:hyperlink>
      <w:r w:rsidR="0059004A">
        <w:rPr>
          <w:rFonts w:ascii="Arial" w:eastAsia="Times New Roman" w:hAnsi="Arial" w:cs="Arial"/>
          <w:lang w:eastAsia="en-GB"/>
        </w:rPr>
        <w:t xml:space="preserve"> </w:t>
      </w:r>
      <w:r w:rsidR="0086061D" w:rsidRPr="0086061D">
        <w:rPr>
          <w:rFonts w:ascii="Arial" w:eastAsia="Times New Roman" w:hAnsi="Arial" w:cs="Arial"/>
          <w:lang w:eastAsia="en-GB"/>
        </w:rPr>
        <w:t>for further information</w:t>
      </w:r>
      <w:r w:rsidR="0086061D">
        <w:rPr>
          <w:rFonts w:ascii="Arial" w:eastAsia="Times New Roman" w:hAnsi="Arial" w:cs="Arial"/>
          <w:lang w:eastAsia="en-GB"/>
        </w:rPr>
        <w:t>.</w:t>
      </w:r>
    </w:p>
    <w:p w14:paraId="4CEC825F" w14:textId="77777777" w:rsidR="004F7A5D" w:rsidRDefault="004F7A5D" w:rsidP="00D44AD1">
      <w:pPr>
        <w:shd w:val="clear" w:color="auto" w:fill="FFFFFF"/>
        <w:spacing w:after="0" w:line="240" w:lineRule="auto"/>
        <w:textAlignment w:val="baseline"/>
        <w:rPr>
          <w:rFonts w:ascii="Arial" w:eastAsia="Times New Roman" w:hAnsi="Arial" w:cs="Arial"/>
          <w:lang w:eastAsia="en-GB"/>
        </w:rPr>
      </w:pPr>
    </w:p>
    <w:p w14:paraId="5A253E7C" w14:textId="77777777" w:rsidR="00EF4368" w:rsidRPr="00BE7EF0" w:rsidRDefault="00EF4368" w:rsidP="00D44AD1">
      <w:pPr>
        <w:shd w:val="clear" w:color="auto" w:fill="FFFFFF"/>
        <w:spacing w:after="0" w:line="240" w:lineRule="auto"/>
        <w:textAlignment w:val="baseline"/>
        <w:rPr>
          <w:rFonts w:ascii="Arial" w:eastAsia="Times New Roman" w:hAnsi="Arial" w:cs="Arial"/>
          <w:lang w:eastAsia="en-GB"/>
        </w:rPr>
      </w:pPr>
    </w:p>
    <w:p w14:paraId="35618627" w14:textId="4018B21E" w:rsidR="00C91109" w:rsidRPr="00BE7EF0"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lastRenderedPageBreak/>
        <w:t>NHS Digital</w:t>
      </w:r>
    </w:p>
    <w:p w14:paraId="7964591C" w14:textId="5E4879E0" w:rsidR="00C91109" w:rsidRPr="00BE7EF0"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3F087D7F" w14:textId="77777777" w:rsidR="00321707" w:rsidRDefault="00321707" w:rsidP="00D44AD1">
      <w:pPr>
        <w:shd w:val="clear" w:color="auto" w:fill="FFFFFF"/>
        <w:tabs>
          <w:tab w:val="num" w:pos="720"/>
        </w:tabs>
        <w:spacing w:after="0" w:line="240" w:lineRule="auto"/>
        <w:textAlignment w:val="baseline"/>
        <w:rPr>
          <w:rFonts w:ascii="Arial" w:eastAsia="Times New Roman" w:hAnsi="Arial" w:cs="Arial"/>
          <w:lang w:eastAsia="en-GB"/>
        </w:rPr>
      </w:pPr>
      <w:bookmarkStart w:id="0" w:name="_Hlk55394940"/>
    </w:p>
    <w:p w14:paraId="626CBC39" w14:textId="1ADA2D4C" w:rsidR="00355CE4" w:rsidRDefault="00355CE4"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2"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p w14:paraId="0C349595"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bookmarkEnd w:id="0"/>
    <w:p w14:paraId="19BB8A4D" w14:textId="439EA220" w:rsidR="00C91109" w:rsidRDefault="00C91109" w:rsidP="00D44AD1">
      <w:pPr>
        <w:shd w:val="clear" w:color="auto" w:fill="FFFFFF"/>
        <w:tabs>
          <w:tab w:val="num" w:pos="720"/>
        </w:tabs>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Care Quality Commission (CQC)</w:t>
      </w:r>
    </w:p>
    <w:p w14:paraId="4AB55AA7" w14:textId="662717E0" w:rsidR="00C91109" w:rsidRDefault="00C91109" w:rsidP="00D44AD1">
      <w:pPr>
        <w:shd w:val="clear" w:color="auto" w:fill="FFFFFF"/>
        <w:tabs>
          <w:tab w:val="num" w:pos="720"/>
        </w:tabs>
        <w:spacing w:after="0" w:line="240" w:lineRule="auto"/>
        <w:textAlignment w:val="baseline"/>
        <w:rPr>
          <w:rStyle w:val="Hyperlink"/>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3" w:history="1">
        <w:r w:rsidR="0059004A" w:rsidRPr="0059004A">
          <w:rPr>
            <w:rStyle w:val="Hyperlink"/>
            <w:rFonts w:ascii="Arial" w:eastAsia="Times New Roman" w:hAnsi="Arial" w:cs="Arial"/>
            <w:lang w:eastAsia="en-GB"/>
          </w:rPr>
          <w:t>https://www.cqc.org.uk/</w:t>
        </w:r>
      </w:hyperlink>
      <w:r w:rsidR="0059004A">
        <w:rPr>
          <w:rFonts w:ascii="Arial" w:eastAsia="Times New Roman" w:hAnsi="Arial" w:cs="Arial"/>
          <w:lang w:eastAsia="en-GB"/>
        </w:rPr>
        <w:t>.</w:t>
      </w:r>
    </w:p>
    <w:p w14:paraId="4B6CFCF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2A6398BA" w14:textId="04C886E0" w:rsidR="00C91109" w:rsidRDefault="00C91109" w:rsidP="00D44AD1">
      <w:pPr>
        <w:shd w:val="clear" w:color="auto" w:fill="FFFFFF"/>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Public Health</w:t>
      </w:r>
    </w:p>
    <w:p w14:paraId="49E6EC2A" w14:textId="2087BE0A" w:rsidR="00C91109"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1292400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3AFEE3DF" w14:textId="22330B5F" w:rsidR="007C5732" w:rsidRDefault="009F4A2D"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may share your information with other parties dealing with your care. When we do </w:t>
      </w:r>
      <w:proofErr w:type="gramStart"/>
      <w:r w:rsidRPr="00BE7EF0">
        <w:rPr>
          <w:rFonts w:ascii="Arial" w:eastAsia="Times New Roman" w:hAnsi="Arial" w:cs="Arial"/>
          <w:lang w:eastAsia="en-GB"/>
        </w:rPr>
        <w:t>this</w:t>
      </w:r>
      <w:proofErr w:type="gramEnd"/>
      <w:r w:rsidRPr="00BE7EF0">
        <w:rPr>
          <w:rFonts w:ascii="Arial" w:eastAsia="Times New Roman" w:hAnsi="Arial" w:cs="Arial"/>
          <w:lang w:eastAsia="en-GB"/>
        </w:rPr>
        <w:t xml:space="preserve"> we will inform you first unless we have a legal basis. We will not share your information with marketing organisations or other organisations that could cause you harm or lead to intrusive contact.</w:t>
      </w:r>
    </w:p>
    <w:p w14:paraId="255B2D85"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bookmarkStart w:id="1" w:name="_Hlk47519683"/>
    </w:p>
    <w:p w14:paraId="32F70C75" w14:textId="7ECC2C68" w:rsidR="00C90479" w:rsidRDefault="00C90479" w:rsidP="00D44AD1">
      <w:p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Some examples are:</w:t>
      </w:r>
    </w:p>
    <w:p w14:paraId="277FE4AA" w14:textId="77777777" w:rsidR="00D44AD1"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 xml:space="preserve">Local </w:t>
      </w:r>
      <w:r w:rsidR="00C90479" w:rsidRPr="003643FE">
        <w:rPr>
          <w:rFonts w:ascii="Arial" w:eastAsia="Times New Roman" w:hAnsi="Arial" w:cs="Arial"/>
          <w:lang w:eastAsia="en-GB"/>
        </w:rPr>
        <w:t>Council</w:t>
      </w:r>
    </w:p>
    <w:p w14:paraId="53DA43C3" w14:textId="6688C1CE" w:rsidR="00C90479" w:rsidRPr="00D44AD1"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D44AD1">
        <w:rPr>
          <w:rFonts w:ascii="Arial" w:eastAsia="Times New Roman" w:hAnsi="Arial" w:cs="Arial"/>
          <w:lang w:eastAsia="en-GB"/>
        </w:rPr>
        <w:t>Hospital</w:t>
      </w:r>
    </w:p>
    <w:p w14:paraId="776660AF" w14:textId="77777777" w:rsidR="00C90479"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723E6BA7"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p>
    <w:p w14:paraId="5A79B3D8" w14:textId="5592FE03" w:rsidR="00A02DEB" w:rsidRPr="00A12AAF" w:rsidRDefault="00A02DEB"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will keep you informed of how your data is used through this privacy notice, </w:t>
      </w:r>
      <w:r w:rsidR="00C52E3B" w:rsidRPr="00BE7EF0">
        <w:rPr>
          <w:rFonts w:ascii="Arial" w:eastAsia="Times New Roman" w:hAnsi="Arial" w:cs="Arial"/>
          <w:lang w:eastAsia="en-GB"/>
        </w:rPr>
        <w:t>however,</w:t>
      </w:r>
      <w:r w:rsidRPr="00BE7EF0">
        <w:rPr>
          <w:rFonts w:ascii="Arial" w:eastAsia="Times New Roman" w:hAnsi="Arial" w:cs="Arial"/>
          <w:lang w:eastAsia="en-GB"/>
        </w:rPr>
        <w:t xml:space="preserve">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7AA05810" w14:textId="77777777" w:rsidR="00D44AD1" w:rsidRDefault="00D44AD1" w:rsidP="00D44AD1">
      <w:pPr>
        <w:shd w:val="clear" w:color="auto" w:fill="FFFFFF"/>
        <w:spacing w:after="0" w:line="240" w:lineRule="auto"/>
        <w:textAlignment w:val="baseline"/>
        <w:rPr>
          <w:rFonts w:ascii="Arial" w:eastAsia="Times New Roman" w:hAnsi="Arial" w:cs="Arial"/>
          <w:b/>
          <w:lang w:eastAsia="en-GB"/>
        </w:rPr>
      </w:pPr>
    </w:p>
    <w:p w14:paraId="09F53EC9" w14:textId="64DC8327" w:rsidR="004825DF" w:rsidRPr="00A55FEA" w:rsidRDefault="004825DF"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4AF05C03" w14:textId="3DE91570" w:rsidR="00D44AD1" w:rsidRDefault="00417CA6"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9506CE">
        <w:rPr>
          <w:rFonts w:ascii="Arial" w:eastAsia="Times New Roman" w:hAnsi="Arial" w:cs="Arial"/>
          <w:bCs/>
          <w:lang w:eastAsia="en-GB"/>
        </w:rPr>
        <w:t xml:space="preserve">West Suffolk Rural (WSR)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p>
    <w:p w14:paraId="20766C47" w14:textId="7AC5FD4A" w:rsidR="004B0DFC"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During the course of our </w:t>
      </w:r>
      <w:r w:rsidR="001F6B5F" w:rsidRPr="00A55FEA">
        <w:rPr>
          <w:rFonts w:ascii="Arial" w:eastAsia="Times New Roman" w:hAnsi="Arial" w:cs="Arial"/>
          <w:bCs/>
          <w:lang w:eastAsia="en-GB"/>
        </w:rPr>
        <w:t>work,</w:t>
      </w:r>
      <w:r w:rsidRPr="00A55FEA">
        <w:rPr>
          <w:rFonts w:ascii="Arial" w:eastAsia="Times New Roman" w:hAnsi="Arial" w:cs="Arial"/>
          <w:bCs/>
          <w:lang w:eastAsia="en-GB"/>
        </w:rPr>
        <w:t xml:space="preserve"> we may share your information with these Practices and health care organisations/professionals.  We will only share this information where it relates to your direct healthcare needs. </w:t>
      </w:r>
      <w:r w:rsidRPr="00A55FEA">
        <w:rPr>
          <w:rFonts w:ascii="Arial" w:eastAsia="Times New Roman" w:hAnsi="Arial" w:cs="Arial"/>
          <w:bCs/>
          <w:lang w:eastAsia="en-GB"/>
        </w:rPr>
        <w:br/>
      </w:r>
    </w:p>
    <w:p w14:paraId="7A24AFAA" w14:textId="77777777" w:rsidR="004825DF"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2A0C84D1" w:rsidR="00355CE4"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lastRenderedPageBreak/>
        <w:t>If you would like to see the information the PCN holds about you please contact the</w:t>
      </w:r>
      <w:r w:rsidR="00D45A12" w:rsidRPr="00A55FEA">
        <w:rPr>
          <w:rFonts w:ascii="Arial" w:eastAsia="Times New Roman" w:hAnsi="Arial" w:cs="Arial"/>
          <w:bCs/>
          <w:lang w:eastAsia="en-GB"/>
        </w:rPr>
        <w:t xml:space="preserve"> </w:t>
      </w:r>
      <w:r w:rsidR="00F806AF">
        <w:rPr>
          <w:rFonts w:ascii="Arial" w:eastAsia="Times New Roman" w:hAnsi="Arial" w:cs="Arial"/>
          <w:bCs/>
          <w:lang w:eastAsia="en-GB"/>
        </w:rPr>
        <w:t>Business Manager</w:t>
      </w:r>
      <w:r w:rsidRPr="00A55FEA">
        <w:rPr>
          <w:rFonts w:ascii="Arial" w:eastAsia="Times New Roman" w:hAnsi="Arial" w:cs="Arial"/>
          <w:bCs/>
          <w:lang w:eastAsia="en-GB"/>
        </w:rPr>
        <w:t>. See also your rights as a patient listed below.</w:t>
      </w:r>
    </w:p>
    <w:p w14:paraId="6D2E71C9" w14:textId="77777777" w:rsidR="001F6B5F" w:rsidRDefault="001F6B5F" w:rsidP="00D44AD1">
      <w:pPr>
        <w:shd w:val="clear" w:color="auto" w:fill="FFFFFF"/>
        <w:spacing w:after="0" w:line="240" w:lineRule="auto"/>
        <w:textAlignment w:val="baseline"/>
        <w:rPr>
          <w:rFonts w:ascii="Arial" w:eastAsia="Times New Roman" w:hAnsi="Arial" w:cs="Arial"/>
          <w:bCs/>
          <w:lang w:eastAsia="en-GB"/>
        </w:rPr>
      </w:pPr>
    </w:p>
    <w:p w14:paraId="5295A675" w14:textId="466D6D5A" w:rsidR="00A55FEA" w:rsidRDefault="00A55FEA"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3D4BA672"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1A3D38C3"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24415734" w14:textId="349230A9" w:rsidR="00A55FEA" w:rsidRDefault="00A55FEA" w:rsidP="00D44AD1">
      <w:pPr>
        <w:shd w:val="clear" w:color="auto" w:fill="FFFFFF" w:themeFill="background1"/>
        <w:spacing w:after="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052B608F"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r w:rsidR="00DA3D95">
        <w:rPr>
          <w:rFonts w:ascii="Arial" w:eastAsia="Times New Roman" w:hAnsi="Arial" w:cs="Arial"/>
          <w:bCs/>
          <w:lang w:eastAsia="en-GB"/>
        </w:rPr>
        <w:t>.</w:t>
      </w:r>
    </w:p>
    <w:p w14:paraId="6C2401A6"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1D46F49A" w14:textId="061032CE" w:rsidR="00A55FEA" w:rsidRDefault="00A55FEA" w:rsidP="00D44AD1">
      <w:pPr>
        <w:spacing w:after="0" w:line="240" w:lineRule="auto"/>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2A891BD4"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r w:rsidR="00DA3D95">
        <w:rPr>
          <w:rFonts w:ascii="Arial" w:eastAsia="Times New Roman" w:hAnsi="Arial" w:cs="Arial"/>
          <w:bCs/>
          <w:lang w:eastAsia="en-GB"/>
        </w:rPr>
        <w:t>.</w:t>
      </w:r>
    </w:p>
    <w:p w14:paraId="68FD66E2"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34D8795E" w14:textId="032E1EE4" w:rsidR="00A55FEA" w:rsidRDefault="00A55FEA" w:rsidP="00D44AD1">
      <w:pPr>
        <w:shd w:val="clear" w:color="auto" w:fill="FFFFFF" w:themeFill="background1"/>
        <w:spacing w:after="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1B63B8C4" w14:textId="77777777" w:rsidR="00D44AD1" w:rsidRDefault="00D44AD1" w:rsidP="00D44AD1">
      <w:pPr>
        <w:shd w:val="clear" w:color="auto" w:fill="FFFFFF" w:themeFill="background1"/>
        <w:spacing w:after="0" w:line="240" w:lineRule="auto"/>
        <w:rPr>
          <w:rFonts w:ascii="Arial" w:eastAsia="Times New Roman" w:hAnsi="Arial" w:cs="Arial"/>
          <w:lang w:eastAsia="en-GB"/>
        </w:rPr>
      </w:pPr>
    </w:p>
    <w:p w14:paraId="66B794E7" w14:textId="0228187A" w:rsidR="008231C5" w:rsidRDefault="008231C5"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Social Prescribing</w:t>
      </w:r>
    </w:p>
    <w:p w14:paraId="4BCEA0BE" w14:textId="156A1C61" w:rsidR="004679C2" w:rsidRPr="00246496" w:rsidRDefault="004679C2"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246496">
        <w:rPr>
          <w:rFonts w:ascii="Arial" w:eastAsia="Times New Roman" w:hAnsi="Arial" w:cs="Arial"/>
          <w:lang w:eastAsia="en-GB"/>
        </w:rPr>
        <w:t>ally as Community Connectors - </w:t>
      </w:r>
      <w:r w:rsidRPr="00246496">
        <w:rPr>
          <w:rFonts w:ascii="Arial" w:eastAsia="Times New Roman" w:hAnsi="Arial" w:cs="Arial"/>
          <w:lang w:eastAsia="en-GB"/>
        </w:rPr>
        <w:t xml:space="preserve">give people </w:t>
      </w:r>
      <w:r w:rsidR="007A426C" w:rsidRPr="00246496">
        <w:rPr>
          <w:rFonts w:ascii="Arial" w:eastAsia="Times New Roman" w:hAnsi="Arial" w:cs="Arial"/>
          <w:lang w:eastAsia="en-GB"/>
        </w:rPr>
        <w:t>time and</w:t>
      </w:r>
      <w:r w:rsidRPr="00246496">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2D637F23" w14:textId="4B651FF8" w:rsidR="009506CE" w:rsidRDefault="009506CE" w:rsidP="00D44AD1">
      <w:pPr>
        <w:spacing w:after="0" w:line="240" w:lineRule="auto"/>
        <w:rPr>
          <w:rFonts w:ascii="Arial" w:eastAsia="Times New Roman" w:hAnsi="Arial" w:cs="Arial"/>
          <w:b/>
          <w:lang w:eastAsia="en-GB"/>
        </w:rPr>
      </w:pPr>
    </w:p>
    <w:p w14:paraId="50F96FA4" w14:textId="6AA44E7A" w:rsidR="004679C2" w:rsidRDefault="004679C2"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51881CCD" w14:textId="2C7F24D5" w:rsidR="00EE3DAA" w:rsidRDefault="00EE3DAA" w:rsidP="00D44AD1">
      <w:pPr>
        <w:shd w:val="clear" w:color="auto" w:fill="FFFFFF"/>
        <w:spacing w:after="0" w:line="240" w:lineRule="auto"/>
        <w:textAlignment w:val="baseline"/>
        <w:rPr>
          <w:rStyle w:val="Hyperlink"/>
          <w:rFonts w:ascii="Arial" w:eastAsia="Times New Roman" w:hAnsi="Arial" w:cs="Arial"/>
          <w:lang w:eastAsia="en-GB"/>
        </w:rPr>
      </w:pPr>
      <w:r w:rsidRPr="00A55FEA">
        <w:rPr>
          <w:rFonts w:ascii="Arial" w:eastAsia="Times New Roman" w:hAnsi="Arial" w:cs="Arial"/>
          <w:lang w:eastAsia="en-GB"/>
        </w:rPr>
        <w:t xml:space="preserve">The Diabetic Eye Screening Programme in this area is provided by </w:t>
      </w:r>
      <w:r>
        <w:rPr>
          <w:rFonts w:ascii="Arial" w:eastAsia="Times New Roman" w:hAnsi="Arial" w:cs="Arial"/>
          <w:lang w:eastAsia="en-GB"/>
        </w:rPr>
        <w:t xml:space="preserve">In </w:t>
      </w:r>
      <w:r w:rsidRPr="00A55FEA">
        <w:rPr>
          <w:rFonts w:ascii="Arial" w:eastAsia="Times New Roman" w:hAnsi="Arial" w:cs="Arial"/>
          <w:lang w:eastAsia="en-GB"/>
        </w:rPr>
        <w:t xml:space="preserve">Health. All patients aged 12 and over, with a diagnosis of diabetes will be referred by their GP surgery to the diabetic eye screening programme. You can find more information about this service as </w:t>
      </w:r>
      <w:hyperlink r:id="rId14" w:history="1">
        <w:r w:rsidRPr="00971EA3">
          <w:rPr>
            <w:rStyle w:val="Hyperlink"/>
            <w:rFonts w:ascii="Arial" w:eastAsia="Times New Roman" w:hAnsi="Arial" w:cs="Arial"/>
            <w:lang w:eastAsia="en-GB"/>
          </w:rPr>
          <w:t xml:space="preserve">Diabetic Eye Screening - </w:t>
        </w:r>
        <w:proofErr w:type="spellStart"/>
        <w:r w:rsidRPr="00971EA3">
          <w:rPr>
            <w:rStyle w:val="Hyperlink"/>
            <w:rFonts w:ascii="Arial" w:eastAsia="Times New Roman" w:hAnsi="Arial" w:cs="Arial"/>
            <w:lang w:eastAsia="en-GB"/>
          </w:rPr>
          <w:t>InHealth</w:t>
        </w:r>
        <w:proofErr w:type="spellEnd"/>
        <w:r w:rsidRPr="00971EA3">
          <w:rPr>
            <w:rStyle w:val="Hyperlink"/>
            <w:rFonts w:ascii="Arial" w:eastAsia="Times New Roman" w:hAnsi="Arial" w:cs="Arial"/>
            <w:lang w:eastAsia="en-GB"/>
          </w:rPr>
          <w:t xml:space="preserve"> Group</w:t>
        </w:r>
      </w:hyperlink>
      <w:r>
        <w:rPr>
          <w:rStyle w:val="Hyperlink"/>
          <w:rFonts w:ascii="Arial" w:eastAsia="Times New Roman" w:hAnsi="Arial" w:cs="Arial"/>
          <w:lang w:eastAsia="en-GB"/>
        </w:rPr>
        <w:t>.</w:t>
      </w:r>
    </w:p>
    <w:p w14:paraId="2A07435A" w14:textId="77777777" w:rsidR="000C2ECF" w:rsidRPr="000C2ECF" w:rsidRDefault="000C2ECF" w:rsidP="00D44AD1">
      <w:pPr>
        <w:shd w:val="clear" w:color="auto" w:fill="FFFFFF"/>
        <w:spacing w:after="0" w:line="240" w:lineRule="auto"/>
        <w:textAlignment w:val="baseline"/>
        <w:rPr>
          <w:rStyle w:val="Hyperlink"/>
          <w:rFonts w:ascii="Arial" w:eastAsia="Times New Roman" w:hAnsi="Arial" w:cs="Arial"/>
          <w:b/>
          <w:bCs/>
          <w:u w:val="none"/>
          <w:lang w:eastAsia="en-GB"/>
        </w:rPr>
      </w:pPr>
    </w:p>
    <w:p w14:paraId="31BE9F30" w14:textId="60DA1C31" w:rsidR="000C2ECF" w:rsidRDefault="000C2ECF" w:rsidP="00D44AD1">
      <w:pPr>
        <w:shd w:val="clear" w:color="auto" w:fill="FFFFFF"/>
        <w:spacing w:after="0" w:line="240" w:lineRule="auto"/>
        <w:textAlignment w:val="baseline"/>
        <w:rPr>
          <w:rStyle w:val="Hyperlink"/>
          <w:rFonts w:ascii="Arial" w:eastAsia="Times New Roman" w:hAnsi="Arial" w:cs="Arial"/>
          <w:b/>
          <w:bCs/>
          <w:color w:val="auto"/>
          <w:u w:val="none"/>
          <w:lang w:eastAsia="en-GB"/>
        </w:rPr>
      </w:pPr>
      <w:r w:rsidRPr="000C2ECF">
        <w:rPr>
          <w:rStyle w:val="Hyperlink"/>
          <w:rFonts w:ascii="Arial" w:eastAsia="Times New Roman" w:hAnsi="Arial" w:cs="Arial"/>
          <w:b/>
          <w:bCs/>
          <w:color w:val="auto"/>
          <w:u w:val="none"/>
          <w:lang w:eastAsia="en-GB"/>
        </w:rPr>
        <w:t>Appliance Management Prescription Service</w:t>
      </w:r>
      <w:r>
        <w:rPr>
          <w:rStyle w:val="Hyperlink"/>
          <w:rFonts w:ascii="Arial" w:eastAsia="Times New Roman" w:hAnsi="Arial" w:cs="Arial"/>
          <w:b/>
          <w:bCs/>
          <w:color w:val="auto"/>
          <w:u w:val="none"/>
          <w:lang w:eastAsia="en-GB"/>
        </w:rPr>
        <w:t xml:space="preserve"> (AMPS)</w:t>
      </w:r>
    </w:p>
    <w:p w14:paraId="4819FAC7" w14:textId="4BDA8118" w:rsidR="000C2ECF" w:rsidRDefault="000C2ECF" w:rsidP="000C2ECF">
      <w:p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AMPS is a</w:t>
      </w:r>
      <w:r w:rsidRPr="009506CE">
        <w:rPr>
          <w:rFonts w:ascii="Arial" w:eastAsia="Times New Roman" w:hAnsi="Arial" w:cs="Arial"/>
          <w:lang w:eastAsia="en-GB"/>
        </w:rPr>
        <w:t xml:space="preserve">n NHS service to provide better care for patients using continence supplies. The service will be run by Coloplast </w:t>
      </w:r>
      <w:r>
        <w:rPr>
          <w:rFonts w:ascii="Arial" w:eastAsia="Times New Roman" w:hAnsi="Arial" w:cs="Arial"/>
          <w:lang w:eastAsia="en-GB"/>
        </w:rPr>
        <w:t>Ltd</w:t>
      </w:r>
      <w:r w:rsidRPr="009506CE">
        <w:rPr>
          <w:rFonts w:ascii="Arial" w:eastAsia="Times New Roman" w:hAnsi="Arial" w:cs="Arial"/>
          <w:lang w:eastAsia="en-GB"/>
        </w:rPr>
        <w:t xml:space="preserve">, who will also manage prescriptions for your continence products instead of your GP practice. We will be sharing relevant data with Coloplast </w:t>
      </w:r>
      <w:r>
        <w:rPr>
          <w:rFonts w:ascii="Arial" w:eastAsia="Times New Roman" w:hAnsi="Arial" w:cs="Arial"/>
          <w:lang w:eastAsia="en-GB"/>
        </w:rPr>
        <w:t>Ltd</w:t>
      </w:r>
      <w:r w:rsidRPr="009506CE">
        <w:rPr>
          <w:rFonts w:ascii="Arial" w:eastAsia="Times New Roman" w:hAnsi="Arial" w:cs="Arial"/>
          <w:lang w:eastAsia="en-GB"/>
        </w:rPr>
        <w:t xml:space="preserve">. Please request your products in the usual manner until further notice.  If you require further information on how Coloplast process your data, please visit </w:t>
      </w:r>
      <w:hyperlink r:id="rId15" w:history="1">
        <w:r w:rsidRPr="009506CE">
          <w:rPr>
            <w:rStyle w:val="Hyperlink"/>
            <w:rFonts w:ascii="Arial" w:eastAsia="Times New Roman" w:hAnsi="Arial" w:cs="Arial"/>
            <w:lang w:eastAsia="en-GB"/>
          </w:rPr>
          <w:t>Privacy Notice - Coloplast UK</w:t>
        </w:r>
      </w:hyperlink>
      <w:r>
        <w:rPr>
          <w:rFonts w:ascii="Arial" w:eastAsia="Times New Roman" w:hAnsi="Arial" w:cs="Arial"/>
          <w:lang w:eastAsia="en-GB"/>
        </w:rPr>
        <w:t>.</w:t>
      </w:r>
    </w:p>
    <w:p w14:paraId="42E79993" w14:textId="77777777" w:rsidR="008E357D" w:rsidRDefault="008E357D" w:rsidP="000C2ECF">
      <w:pPr>
        <w:shd w:val="clear" w:color="auto" w:fill="FFFFFF"/>
        <w:spacing w:after="0" w:line="240" w:lineRule="auto"/>
        <w:textAlignment w:val="baseline"/>
        <w:rPr>
          <w:rFonts w:ascii="Arial" w:eastAsia="Times New Roman" w:hAnsi="Arial" w:cs="Arial"/>
          <w:lang w:eastAsia="en-GB"/>
        </w:rPr>
      </w:pPr>
    </w:p>
    <w:p w14:paraId="5E17333A" w14:textId="77777777" w:rsidR="008E357D" w:rsidRPr="008E357D" w:rsidRDefault="008E357D" w:rsidP="008E357D">
      <w:pPr>
        <w:shd w:val="clear" w:color="auto" w:fill="FFFFFF"/>
        <w:spacing w:after="0" w:line="240" w:lineRule="auto"/>
        <w:textAlignment w:val="baseline"/>
        <w:rPr>
          <w:rFonts w:ascii="Arial" w:eastAsia="Times New Roman" w:hAnsi="Arial" w:cs="Arial"/>
          <w:b/>
          <w:bCs/>
          <w:lang w:eastAsia="en-GB"/>
        </w:rPr>
      </w:pPr>
      <w:r w:rsidRPr="008E357D">
        <w:rPr>
          <w:rFonts w:ascii="Arial" w:eastAsia="Times New Roman" w:hAnsi="Arial" w:cs="Arial"/>
          <w:b/>
          <w:bCs/>
          <w:lang w:eastAsia="en-GB"/>
        </w:rPr>
        <w:t>Weight Management and Complex Obesity Service (WMCOS)</w:t>
      </w:r>
    </w:p>
    <w:p w14:paraId="3B1520AC" w14:textId="77777777" w:rsidR="008E357D" w:rsidRPr="008E357D" w:rsidRDefault="008E357D" w:rsidP="008E357D">
      <w:pPr>
        <w:shd w:val="clear" w:color="auto" w:fill="FFFFFF"/>
        <w:spacing w:after="0" w:line="240" w:lineRule="auto"/>
        <w:textAlignment w:val="baseline"/>
        <w:rPr>
          <w:rFonts w:ascii="Arial" w:eastAsia="Times New Roman" w:hAnsi="Arial" w:cs="Arial"/>
          <w:lang w:eastAsia="en-GB"/>
        </w:rPr>
      </w:pPr>
      <w:r w:rsidRPr="008E357D">
        <w:rPr>
          <w:rFonts w:ascii="Arial" w:eastAsia="Times New Roman" w:hAnsi="Arial" w:cs="Arial"/>
          <w:lang w:eastAsia="en-GB"/>
        </w:rPr>
        <w:t>The ICB has commissioned services to help people access the most suitable support and treatment for their individual weight management and obesity disease needs.</w:t>
      </w:r>
    </w:p>
    <w:p w14:paraId="34932FD7" w14:textId="32EB3A6B" w:rsidR="008E357D" w:rsidRDefault="008E357D" w:rsidP="008E357D">
      <w:pPr>
        <w:shd w:val="clear" w:color="auto" w:fill="FFFFFF"/>
        <w:spacing w:after="0" w:line="240" w:lineRule="auto"/>
        <w:textAlignment w:val="baseline"/>
      </w:pPr>
      <w:r w:rsidRPr="008E357D">
        <w:rPr>
          <w:rFonts w:ascii="Arial" w:eastAsia="Times New Roman" w:hAnsi="Arial" w:cs="Arial"/>
          <w:lang w:eastAsia="en-GB"/>
        </w:rPr>
        <w:t xml:space="preserve">Together, these services form the Weight Management and Complex Obesity Service (WMCOS). For more information about this service see: </w:t>
      </w:r>
      <w:hyperlink r:id="rId16" w:history="1">
        <w:r w:rsidRPr="008E357D">
          <w:rPr>
            <w:rStyle w:val="Hyperlink"/>
            <w:rFonts w:ascii="Arial" w:eastAsia="Times New Roman" w:hAnsi="Arial" w:cs="Arial"/>
            <w:lang w:eastAsia="en-GB"/>
          </w:rPr>
          <w:t>Weight Management and Complex Obesity Service (WMCOS) - NHS Suffolk and North East Essex ICB</w:t>
        </w:r>
      </w:hyperlink>
      <w:r w:rsidR="004F7A5D">
        <w:t>.</w:t>
      </w:r>
    </w:p>
    <w:p w14:paraId="2880FE1E" w14:textId="77777777" w:rsidR="004F7A5D" w:rsidRDefault="004F7A5D" w:rsidP="008E357D">
      <w:pPr>
        <w:shd w:val="clear" w:color="auto" w:fill="FFFFFF"/>
        <w:spacing w:after="0" w:line="240" w:lineRule="auto"/>
        <w:textAlignment w:val="baseline"/>
      </w:pPr>
    </w:p>
    <w:p w14:paraId="4FB1C3F0" w14:textId="77777777" w:rsidR="004F7A5D" w:rsidRPr="004F7A5D" w:rsidRDefault="004F7A5D" w:rsidP="004F7A5D">
      <w:pPr>
        <w:shd w:val="clear" w:color="auto" w:fill="FFFFFF"/>
        <w:spacing w:after="0" w:line="240" w:lineRule="auto"/>
        <w:textAlignment w:val="baseline"/>
        <w:rPr>
          <w:rFonts w:ascii="Arial" w:eastAsia="Times New Roman" w:hAnsi="Arial" w:cs="Arial"/>
          <w:lang w:eastAsia="en-GB"/>
        </w:rPr>
      </w:pPr>
      <w:r w:rsidRPr="004F7A5D">
        <w:rPr>
          <w:rFonts w:ascii="Arial" w:eastAsia="Times New Roman" w:hAnsi="Arial" w:cs="Arial"/>
          <w:lang w:eastAsia="en-GB"/>
        </w:rPr>
        <w:t>NHS Norfolk and Suffolk ICB has commissioned a single point of access for weight management and obesity services.</w:t>
      </w:r>
    </w:p>
    <w:p w14:paraId="71B69B10" w14:textId="77777777" w:rsidR="004F7A5D" w:rsidRPr="004F7A5D" w:rsidRDefault="004F7A5D" w:rsidP="004F7A5D">
      <w:pPr>
        <w:shd w:val="clear" w:color="auto" w:fill="FFFFFF"/>
        <w:spacing w:after="0" w:line="240" w:lineRule="auto"/>
        <w:textAlignment w:val="baseline"/>
        <w:rPr>
          <w:rFonts w:ascii="Arial" w:eastAsia="Times New Roman" w:hAnsi="Arial" w:cs="Arial"/>
          <w:lang w:eastAsia="en-GB"/>
        </w:rPr>
      </w:pPr>
      <w:r w:rsidRPr="004F7A5D">
        <w:rPr>
          <w:rFonts w:ascii="Arial" w:eastAsia="Times New Roman" w:hAnsi="Arial" w:cs="Arial"/>
          <w:lang w:eastAsia="en-GB"/>
        </w:rPr>
        <w:t xml:space="preserve">This is a digital referral system where all referrals for weight management and obesity services are sent. The referral form is built into your GP practice’s clinical system and automatically fills in relevant information from your primary care record. Your privacy is protected throughout this process. The name shown as accessing your medical record is the person who is logged into the clinical system at the time </w:t>
      </w:r>
      <w:r w:rsidRPr="004F7A5D">
        <w:rPr>
          <w:rFonts w:ascii="Arial" w:eastAsia="Times New Roman" w:hAnsi="Arial" w:cs="Arial"/>
          <w:lang w:eastAsia="en-GB"/>
        </w:rPr>
        <w:lastRenderedPageBreak/>
        <w:t>the referral is completed. This does not mean that this person has opened or read your medical record. It simply means their system access has been used to automatically complete the referral form for the clinician or staff member who is making the referral.</w:t>
      </w:r>
    </w:p>
    <w:p w14:paraId="0DE08F82" w14:textId="05679C98" w:rsidR="004F7A5D" w:rsidRPr="008E357D" w:rsidRDefault="004F7A5D" w:rsidP="004F7A5D">
      <w:pPr>
        <w:shd w:val="clear" w:color="auto" w:fill="FFFFFF"/>
        <w:spacing w:after="0" w:line="240" w:lineRule="auto"/>
        <w:textAlignment w:val="baseline"/>
        <w:rPr>
          <w:rFonts w:ascii="Arial" w:eastAsia="Times New Roman" w:hAnsi="Arial" w:cs="Arial"/>
          <w:lang w:eastAsia="en-GB"/>
        </w:rPr>
      </w:pPr>
      <w:r w:rsidRPr="004F7A5D">
        <w:rPr>
          <w:rFonts w:ascii="Arial" w:eastAsia="Times New Roman" w:hAnsi="Arial" w:cs="Arial"/>
          <w:lang w:eastAsia="en-GB"/>
        </w:rPr>
        <w:t>This helps to make the referral process more efficient for both NHS staff and patients.</w:t>
      </w:r>
    </w:p>
    <w:p w14:paraId="4C089BD2" w14:textId="77777777" w:rsidR="008E357D" w:rsidRDefault="008E357D" w:rsidP="000C2ECF">
      <w:pPr>
        <w:shd w:val="clear" w:color="auto" w:fill="FFFFFF"/>
        <w:spacing w:after="0" w:line="240" w:lineRule="auto"/>
        <w:textAlignment w:val="baseline"/>
        <w:rPr>
          <w:rFonts w:ascii="Arial" w:eastAsia="Times New Roman" w:hAnsi="Arial" w:cs="Arial"/>
          <w:lang w:eastAsia="en-GB"/>
        </w:rPr>
      </w:pPr>
    </w:p>
    <w:p w14:paraId="41AED550" w14:textId="577E74AF" w:rsidR="008F08A1" w:rsidRPr="005A5D29" w:rsidRDefault="008F08A1" w:rsidP="000C2ECF">
      <w:pPr>
        <w:spacing w:after="0" w:line="240" w:lineRule="auto"/>
        <w:rPr>
          <w:rFonts w:ascii="Arial" w:eastAsia="Times New Roman" w:hAnsi="Arial" w:cs="Arial"/>
          <w:b/>
          <w:bCs/>
          <w:lang w:eastAsia="en-GB"/>
        </w:rPr>
      </w:pPr>
      <w:r w:rsidRPr="005A5D29">
        <w:rPr>
          <w:rFonts w:ascii="Arial" w:eastAsia="Times New Roman" w:hAnsi="Arial" w:cs="Arial"/>
          <w:b/>
          <w:bCs/>
          <w:lang w:eastAsia="en-GB"/>
        </w:rPr>
        <w:t>Population Health Management (PHM</w:t>
      </w:r>
      <w:r w:rsidR="005A5D29" w:rsidRPr="005A5D29">
        <w:rPr>
          <w:rFonts w:ascii="Arial" w:eastAsia="Times New Roman" w:hAnsi="Arial" w:cs="Arial"/>
          <w:b/>
          <w:bCs/>
          <w:lang w:eastAsia="en-GB"/>
        </w:rPr>
        <w:t>)</w:t>
      </w:r>
    </w:p>
    <w:p w14:paraId="368A3640"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This work is aimed at improving the health of both local and national populations.</w:t>
      </w:r>
    </w:p>
    <w:p w14:paraId="6B3AAFBA"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1C8F8845"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Population Health Management 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175D0472" w14:textId="7FC23FC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 xml:space="preserve">Across Ipswich and East Suffolk and </w:t>
      </w:r>
      <w:r w:rsidR="0059004A" w:rsidRPr="005A5D29">
        <w:rPr>
          <w:rFonts w:ascii="Arial" w:eastAsia="Times New Roman" w:hAnsi="Arial" w:cs="Arial"/>
          <w:lang w:eastAsia="en-GB"/>
        </w:rPr>
        <w:t>Northeast</w:t>
      </w:r>
      <w:r w:rsidRPr="005A5D29">
        <w:rPr>
          <w:rFonts w:ascii="Arial" w:eastAsia="Times New Roman" w:hAnsi="Arial" w:cs="Arial"/>
          <w:lang w:eastAsia="en-GB"/>
        </w:rPr>
        <w:t xml:space="preserve"> Essex a population health management programme has been introduced. The programme will combine this de-identified information from GP practices, community service providers, hospitals and other health and care providers to allow a comprehensive picture of health and care needs to be identified and services planned according to need.</w:t>
      </w:r>
      <w:r>
        <w:rPr>
          <w:rFonts w:ascii="Arial" w:eastAsia="Times New Roman" w:hAnsi="Arial" w:cs="Arial"/>
          <w:lang w:eastAsia="en-GB"/>
        </w:rPr>
        <w:t xml:space="preserve"> Please see </w:t>
      </w:r>
      <w:hyperlink r:id="rId17" w:history="1">
        <w:r w:rsidR="004B3A19">
          <w:rPr>
            <w:rStyle w:val="Hyperlink"/>
            <w:rFonts w:ascii="Arial" w:eastAsia="Times New Roman" w:hAnsi="Arial" w:cs="Arial"/>
            <w:lang w:eastAsia="en-GB"/>
          </w:rPr>
          <w:t>Population Health Management (PHM) Privacy Notice</w:t>
        </w:r>
      </w:hyperlink>
      <w:r>
        <w:rPr>
          <w:rFonts w:ascii="Arial" w:eastAsia="Times New Roman" w:hAnsi="Arial" w:cs="Arial"/>
          <w:color w:val="0070C0"/>
          <w:lang w:eastAsia="en-GB"/>
        </w:rPr>
        <w:t xml:space="preserve"> </w:t>
      </w:r>
      <w:r w:rsidRPr="005A5D29">
        <w:rPr>
          <w:rFonts w:ascii="Arial" w:eastAsia="Times New Roman" w:hAnsi="Arial" w:cs="Arial"/>
          <w:lang w:eastAsia="en-GB"/>
        </w:rPr>
        <w:t xml:space="preserve">for </w:t>
      </w:r>
      <w:r>
        <w:rPr>
          <w:rFonts w:ascii="Arial" w:eastAsia="Times New Roman" w:hAnsi="Arial" w:cs="Arial"/>
          <w:lang w:eastAsia="en-GB"/>
        </w:rPr>
        <w:t>PHM privacy notice.</w:t>
      </w:r>
    </w:p>
    <w:p w14:paraId="3CF1C69D" w14:textId="77777777" w:rsidR="000C2ECF" w:rsidRDefault="000C2ECF" w:rsidP="000C2ECF">
      <w:pPr>
        <w:spacing w:after="0" w:line="240" w:lineRule="auto"/>
        <w:rPr>
          <w:rFonts w:ascii="Arial" w:eastAsia="Times New Roman" w:hAnsi="Arial" w:cs="Arial"/>
          <w:lang w:eastAsia="en-GB"/>
        </w:rPr>
      </w:pPr>
    </w:p>
    <w:p w14:paraId="118C1C19" w14:textId="3A82DF72" w:rsidR="00C90479" w:rsidRDefault="00C90479"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Text Messages</w:t>
      </w:r>
    </w:p>
    <w:p w14:paraId="53A916D0" w14:textId="77777777" w:rsidR="00534C4C" w:rsidRPr="008F51C4" w:rsidRDefault="00534C4C" w:rsidP="00D44AD1">
      <w:pPr>
        <w:shd w:val="clear" w:color="auto" w:fill="FFFFFF"/>
        <w:spacing w:after="0" w:line="240" w:lineRule="auto"/>
        <w:textAlignment w:val="baseline"/>
        <w:rPr>
          <w:rFonts w:ascii="Arial" w:eastAsia="Times New Roman" w:hAnsi="Arial" w:cs="Arial"/>
          <w:bCs/>
          <w:u w:val="single"/>
          <w:lang w:eastAsia="en-GB"/>
        </w:rPr>
      </w:pPr>
      <w:r w:rsidRPr="008F51C4">
        <w:rPr>
          <w:rFonts w:ascii="Arial" w:eastAsia="Times New Roman" w:hAnsi="Arial" w:cs="Arial"/>
          <w:bCs/>
          <w:lang w:eastAsia="en-GB"/>
        </w:rPr>
        <w:t>Please note that we will use your mobile number to text you with information regarding your care such as appointment reminders and any vaccination campaigns that you may be eligible for.</w:t>
      </w:r>
    </w:p>
    <w:p w14:paraId="18DCFC49" w14:textId="77777777"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We may also use your mobile number to send you links to surveys that will help our practice to improve your experience of our service.</w:t>
      </w:r>
    </w:p>
    <w:p w14:paraId="271538EE"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70C74460" w14:textId="2CE9F97F"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2796F822" w14:textId="01232802" w:rsidR="00534C4C"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 xml:space="preserve">Please let us know if you would not like your mobile number used for any purpose. </w:t>
      </w:r>
    </w:p>
    <w:p w14:paraId="3CC2952B" w14:textId="77777777" w:rsidR="00D44AD1" w:rsidRPr="008F51C4" w:rsidRDefault="00D44AD1" w:rsidP="00D44AD1">
      <w:pPr>
        <w:shd w:val="clear" w:color="auto" w:fill="FFFFFF"/>
        <w:spacing w:after="0" w:line="240" w:lineRule="auto"/>
        <w:textAlignment w:val="baseline"/>
        <w:rPr>
          <w:rFonts w:ascii="Arial" w:eastAsia="Times New Roman" w:hAnsi="Arial" w:cs="Arial"/>
          <w:bCs/>
          <w:lang w:eastAsia="en-GB"/>
        </w:rPr>
      </w:pPr>
    </w:p>
    <w:p w14:paraId="0AAE5AA1" w14:textId="77777777" w:rsidR="00CD317A" w:rsidRPr="00246496"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Call Recording</w:t>
      </w:r>
    </w:p>
    <w:p w14:paraId="5DD78942"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Please note that this practice records its calls for training and quality purposes. </w:t>
      </w:r>
    </w:p>
    <w:p w14:paraId="30B9A0B7"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p>
    <w:p w14:paraId="5C5749FF" w14:textId="3699AB5F" w:rsidR="00CD317A"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CCTV</w:t>
      </w:r>
    </w:p>
    <w:p w14:paraId="1BBE9A59" w14:textId="383FA14E" w:rsidR="00CD317A"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Please note that this practice uses CCTV.</w:t>
      </w:r>
      <w:r w:rsidR="00865DF1">
        <w:rPr>
          <w:rFonts w:ascii="Arial" w:eastAsia="Times New Roman" w:hAnsi="Arial" w:cs="Arial"/>
          <w:lang w:eastAsia="en-GB"/>
        </w:rPr>
        <w:t xml:space="preserve"> See </w:t>
      </w:r>
      <w:hyperlink r:id="rId18" w:history="1">
        <w:r w:rsidR="004B3A19">
          <w:rPr>
            <w:rStyle w:val="Hyperlink"/>
            <w:rFonts w:ascii="Arial" w:eastAsia="Times New Roman" w:hAnsi="Arial" w:cs="Arial"/>
            <w:lang w:eastAsia="en-GB"/>
          </w:rPr>
          <w:t>CCTV Privacy Notice</w:t>
        </w:r>
      </w:hyperlink>
      <w:r w:rsidR="008F08A1" w:rsidRPr="008F08A1">
        <w:rPr>
          <w:rFonts w:ascii="Arial" w:eastAsia="Times New Roman" w:hAnsi="Arial" w:cs="Arial"/>
          <w:color w:val="FF0000"/>
          <w:lang w:eastAsia="en-GB"/>
        </w:rPr>
        <w:t xml:space="preserve"> </w:t>
      </w:r>
      <w:r w:rsidR="00865DF1">
        <w:rPr>
          <w:rFonts w:ascii="Arial" w:eastAsia="Times New Roman" w:hAnsi="Arial" w:cs="Arial"/>
          <w:lang w:eastAsia="en-GB"/>
        </w:rPr>
        <w:t>for further information.</w:t>
      </w:r>
    </w:p>
    <w:p w14:paraId="118E195B" w14:textId="77777777" w:rsidR="00EF4368" w:rsidRDefault="00EF4368" w:rsidP="00D44AD1">
      <w:pPr>
        <w:shd w:val="clear" w:color="auto" w:fill="FFFFFF"/>
        <w:spacing w:after="0" w:line="240" w:lineRule="auto"/>
        <w:textAlignment w:val="baseline"/>
        <w:rPr>
          <w:rFonts w:ascii="Arial" w:eastAsia="Times New Roman" w:hAnsi="Arial" w:cs="Arial"/>
          <w:lang w:eastAsia="en-GB"/>
        </w:rPr>
      </w:pPr>
    </w:p>
    <w:p w14:paraId="498CE3CA" w14:textId="5B5753A6" w:rsidR="00EF4368" w:rsidRPr="00EF4368" w:rsidRDefault="001F6B5F" w:rsidP="00EF4368">
      <w:pPr>
        <w:shd w:val="clear" w:color="auto" w:fill="FFFFFF"/>
        <w:spacing w:after="0" w:line="240" w:lineRule="auto"/>
        <w:textAlignment w:val="baseline"/>
        <w:rPr>
          <w:rFonts w:ascii="Arial" w:eastAsia="Times New Roman" w:hAnsi="Arial" w:cs="Arial"/>
          <w:b/>
          <w:bCs/>
          <w:lang w:eastAsia="en-GB"/>
        </w:rPr>
      </w:pPr>
      <w:r w:rsidRPr="00EF4368">
        <w:rPr>
          <w:rFonts w:ascii="Arial" w:eastAsia="Times New Roman" w:hAnsi="Arial" w:cs="Arial"/>
          <w:b/>
          <w:bCs/>
          <w:lang w:eastAsia="en-GB"/>
        </w:rPr>
        <w:t xml:space="preserve">The Significance of Referral Administrators, Referral Clerks, </w:t>
      </w:r>
      <w:r>
        <w:rPr>
          <w:rFonts w:ascii="Arial" w:eastAsia="Times New Roman" w:hAnsi="Arial" w:cs="Arial"/>
          <w:b/>
          <w:bCs/>
          <w:lang w:eastAsia="en-GB"/>
        </w:rPr>
        <w:t>o</w:t>
      </w:r>
      <w:r w:rsidRPr="00EF4368">
        <w:rPr>
          <w:rFonts w:ascii="Arial" w:eastAsia="Times New Roman" w:hAnsi="Arial" w:cs="Arial"/>
          <w:b/>
          <w:bCs/>
          <w:lang w:eastAsia="en-GB"/>
        </w:rPr>
        <w:t>r Medical Secretaries</w:t>
      </w:r>
    </w:p>
    <w:p w14:paraId="3D0B988C" w14:textId="77777777" w:rsidR="00EF4368" w:rsidRPr="00EF4368" w:rsidRDefault="00EF4368" w:rsidP="00EF4368">
      <w:pPr>
        <w:shd w:val="clear" w:color="auto" w:fill="FFFFFF"/>
        <w:spacing w:after="0" w:line="240" w:lineRule="auto"/>
        <w:textAlignment w:val="baseline"/>
        <w:rPr>
          <w:rFonts w:ascii="Arial" w:eastAsia="Times New Roman" w:hAnsi="Arial" w:cs="Arial"/>
          <w:lang w:eastAsia="en-GB"/>
        </w:rPr>
      </w:pPr>
      <w:r w:rsidRPr="00EF4368">
        <w:rPr>
          <w:rFonts w:ascii="Arial" w:eastAsia="Times New Roman" w:hAnsi="Arial" w:cs="Arial"/>
          <w:lang w:eastAsia="en-GB"/>
        </w:rPr>
        <w:t>Admin and clerical teams in GP practices play a critical role in managing patient referrals to secondary care, ensuring that referrals are processed safely, efficiently, and in line with clinical protocols. These roles, often titled Referral Administrators, Referral Clerks, or Medical Secretaries, act as the bridge between GPs and external healthcare providers, managing the end-to-end process from initial processing to appointment confirmation.</w:t>
      </w:r>
    </w:p>
    <w:p w14:paraId="33AE41C1" w14:textId="77777777" w:rsidR="00EF4368" w:rsidRDefault="00EF4368" w:rsidP="00D44AD1">
      <w:pPr>
        <w:shd w:val="clear" w:color="auto" w:fill="FFFFFF"/>
        <w:spacing w:after="0" w:line="240" w:lineRule="auto"/>
        <w:textAlignment w:val="baseline"/>
        <w:rPr>
          <w:rFonts w:ascii="Arial" w:eastAsia="Times New Roman" w:hAnsi="Arial" w:cs="Arial"/>
          <w:lang w:eastAsia="en-GB"/>
        </w:rPr>
      </w:pPr>
    </w:p>
    <w:p w14:paraId="3AB9DE8F" w14:textId="1DB81C96" w:rsidR="00B91556" w:rsidRDefault="00B91556"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3E688685" w:rsidR="00B91556" w:rsidRDefault="00B91556" w:rsidP="00D44AD1">
      <w:pPr>
        <w:shd w:val="clear" w:color="auto" w:fill="FFFFFF"/>
        <w:spacing w:after="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4AFD833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002CDC08" w14:textId="227C505F"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16240EF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401BFA6" w14:textId="502F3F86"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449012B6"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2222B9B" w14:textId="241DCA2A"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25E1852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3EFBB8A" w14:textId="038D29DD"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The surgery has a legal duty to protect any information we collect from you. We use leading technologies and encryption software to safeguard your data and keep strict security standards to prevent any unauthorised access to it.</w:t>
      </w:r>
    </w:p>
    <w:p w14:paraId="598BA59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EFA7BFE" w14:textId="5A774686" w:rsidR="00B91556" w:rsidRDefault="00B91556" w:rsidP="00D44AD1">
      <w:pPr>
        <w:shd w:val="clear" w:color="auto" w:fill="FFFFFF"/>
        <w:spacing w:after="0" w:line="240" w:lineRule="auto"/>
        <w:textAlignment w:val="baseline"/>
        <w:rPr>
          <w:rFonts w:ascii="Arial" w:eastAsia="Times New Roman" w:hAnsi="Arial" w:cs="Arial"/>
          <w:bCs/>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p w14:paraId="221EA8A3" w14:textId="77777777" w:rsidR="001F6B5F" w:rsidRDefault="001F6B5F" w:rsidP="00D44AD1">
      <w:pPr>
        <w:shd w:val="clear" w:color="auto" w:fill="FFFFFF"/>
        <w:spacing w:after="0" w:line="240" w:lineRule="auto"/>
        <w:textAlignment w:val="baseline"/>
        <w:rPr>
          <w:rFonts w:ascii="Arial" w:eastAsia="Times New Roman" w:hAnsi="Arial" w:cs="Arial"/>
          <w:bCs/>
          <w:lang w:eastAsia="en-GB"/>
        </w:rPr>
      </w:pPr>
    </w:p>
    <w:bookmarkEnd w:id="2"/>
    <w:p w14:paraId="5A739776" w14:textId="64265CD6" w:rsidR="00B91556" w:rsidRDefault="00C90479" w:rsidP="00D44AD1">
      <w:pPr>
        <w:spacing w:after="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0FDBD85E" w:rsidR="00003F47" w:rsidRDefault="00003F47" w:rsidP="00D44AD1">
      <w:pPr>
        <w:spacing w:after="0" w:line="240" w:lineRule="auto"/>
        <w:textAlignment w:val="baseline"/>
        <w:rPr>
          <w:rFonts w:ascii="Arial" w:hAnsi="Arial" w:cs="Arial"/>
          <w:color w:val="000000"/>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9"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0083A10" w14:textId="77777777" w:rsidR="00D44AD1" w:rsidRPr="00A55FEA" w:rsidRDefault="00D44AD1" w:rsidP="00D44AD1">
      <w:pPr>
        <w:spacing w:after="0" w:line="240" w:lineRule="auto"/>
        <w:textAlignment w:val="baseline"/>
        <w:rPr>
          <w:rFonts w:ascii="Arial" w:hAnsi="Arial" w:cs="Arial"/>
          <w:lang w:eastAsia="en-GB"/>
        </w:rPr>
      </w:pPr>
    </w:p>
    <w:p w14:paraId="53D82514" w14:textId="390AB2CC" w:rsidR="00D44AD1" w:rsidRDefault="00C90479"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p w14:paraId="263721B7" w14:textId="77777777" w:rsidR="00EF4368" w:rsidRPr="00A55FEA" w:rsidRDefault="00EF4368" w:rsidP="00D44AD1">
      <w:pPr>
        <w:spacing w:after="0" w:line="240" w:lineRule="auto"/>
        <w:textAlignment w:val="baseline"/>
        <w:rPr>
          <w:rFonts w:ascii="Arial" w:eastAsia="Times New Roman" w:hAnsi="Arial" w:cs="Arial"/>
          <w:lang w:eastAsia="en-GB"/>
        </w:rPr>
      </w:pPr>
    </w:p>
    <w:bookmarkEnd w:id="3"/>
    <w:p w14:paraId="3065FCB5" w14:textId="2841F684" w:rsidR="00FD4DB1" w:rsidRDefault="009F4A2D" w:rsidP="00EF4368">
      <w:pPr>
        <w:rPr>
          <w:rFonts w:ascii="Arial" w:eastAsia="Times New Roman" w:hAnsi="Arial" w:cs="Arial"/>
          <w:b/>
          <w:bCs/>
          <w:u w:val="single"/>
          <w:bdr w:val="none" w:sz="0" w:space="0" w:color="auto" w:frame="1"/>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D44AD1">
      <w:pPr>
        <w:spacing w:after="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7371"/>
      </w:tblGrid>
      <w:tr w:rsidR="00B91556" w:rsidRPr="00A55FEA" w14:paraId="31D2D37A" w14:textId="77777777" w:rsidTr="004F7A5D">
        <w:tc>
          <w:tcPr>
            <w:tcW w:w="2830" w:type="dxa"/>
          </w:tcPr>
          <w:p w14:paraId="34BE40E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7371" w:type="dxa"/>
          </w:tcPr>
          <w:p w14:paraId="01CD08AF"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4F7A5D">
        <w:tc>
          <w:tcPr>
            <w:tcW w:w="2830" w:type="dxa"/>
          </w:tcPr>
          <w:p w14:paraId="0007C81E"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7371" w:type="dxa"/>
          </w:tcPr>
          <w:p w14:paraId="4594D461"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w:t>
            </w:r>
            <w:proofErr w:type="gramStart"/>
            <w:r w:rsidRPr="00A55FEA">
              <w:rPr>
                <w:rFonts w:ascii="Arial" w:eastAsia="Times New Roman" w:hAnsi="Arial" w:cs="Arial"/>
                <w:lang w:eastAsia="en-GB"/>
              </w:rPr>
              <w:t>on</w:t>
            </w:r>
            <w:proofErr w:type="gramEnd"/>
            <w:r w:rsidRPr="00A55FEA">
              <w:rPr>
                <w:rFonts w:ascii="Arial" w:eastAsia="Times New Roman" w:hAnsi="Arial" w:cs="Arial"/>
                <w:lang w:eastAsia="en-GB"/>
              </w:rPr>
              <w:t xml:space="preserve">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4F7A5D">
        <w:tc>
          <w:tcPr>
            <w:tcW w:w="2830" w:type="dxa"/>
          </w:tcPr>
          <w:p w14:paraId="348BD8A2"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7371" w:type="dxa"/>
          </w:tcPr>
          <w:p w14:paraId="740297CA"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4F7A5D">
        <w:tc>
          <w:tcPr>
            <w:tcW w:w="2830" w:type="dxa"/>
          </w:tcPr>
          <w:p w14:paraId="0C5B265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7371" w:type="dxa"/>
          </w:tcPr>
          <w:p w14:paraId="1FD97C5E"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4F7A5D">
        <w:tc>
          <w:tcPr>
            <w:tcW w:w="2830" w:type="dxa"/>
          </w:tcPr>
          <w:p w14:paraId="0700CA66"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7371" w:type="dxa"/>
          </w:tcPr>
          <w:p w14:paraId="44616E6A"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4F7A5D">
        <w:tc>
          <w:tcPr>
            <w:tcW w:w="2830" w:type="dxa"/>
          </w:tcPr>
          <w:p w14:paraId="6AD9DE7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7371" w:type="dxa"/>
          </w:tcPr>
          <w:p w14:paraId="4338BF3E" w14:textId="77777777" w:rsidR="00997AB7" w:rsidRPr="00A55FEA" w:rsidRDefault="00FC2BB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4F7A5D">
        <w:tc>
          <w:tcPr>
            <w:tcW w:w="2830" w:type="dxa"/>
          </w:tcPr>
          <w:p w14:paraId="6A0BC113"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7371" w:type="dxa"/>
          </w:tcPr>
          <w:p w14:paraId="5FFAE46C" w14:textId="77777777" w:rsidR="00997AB7" w:rsidRPr="00A55FEA" w:rsidRDefault="00D4460E"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4F7A5D">
        <w:tc>
          <w:tcPr>
            <w:tcW w:w="2830" w:type="dxa"/>
          </w:tcPr>
          <w:p w14:paraId="75CD18E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7371" w:type="dxa"/>
          </w:tcPr>
          <w:p w14:paraId="58403246" w14:textId="77777777" w:rsidR="00997AB7" w:rsidRPr="00A55FEA" w:rsidRDefault="009F5D7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w:t>
            </w:r>
            <w:proofErr w:type="gramStart"/>
            <w:r w:rsidRPr="00A55FEA">
              <w:rPr>
                <w:rFonts w:ascii="Arial" w:eastAsia="Times New Roman" w:hAnsi="Arial" w:cs="Arial"/>
                <w:lang w:eastAsia="en-GB"/>
              </w:rPr>
              <w:t>processing, and</w:t>
            </w:r>
            <w:proofErr w:type="gramEnd"/>
            <w:r w:rsidRPr="00A55FEA">
              <w:rPr>
                <w:rFonts w:ascii="Arial" w:eastAsia="Times New Roman" w:hAnsi="Arial" w:cs="Arial"/>
                <w:lang w:eastAsia="en-GB"/>
              </w:rPr>
              <w:t xml:space="preserve"> offer you a human based alternative. </w:t>
            </w:r>
          </w:p>
        </w:tc>
      </w:tr>
    </w:tbl>
    <w:p w14:paraId="6B8D7D34" w14:textId="77777777" w:rsidR="00D44AD1" w:rsidRDefault="00D44AD1" w:rsidP="00D44AD1">
      <w:pPr>
        <w:spacing w:after="0" w:line="240" w:lineRule="auto"/>
        <w:textAlignment w:val="baseline"/>
        <w:rPr>
          <w:rFonts w:ascii="Arial" w:eastAsia="Times New Roman" w:hAnsi="Arial" w:cs="Arial"/>
          <w:lang w:eastAsia="en-GB"/>
        </w:rPr>
      </w:pPr>
    </w:p>
    <w:p w14:paraId="6881F214" w14:textId="116FAA04" w:rsidR="00FD4DB1"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03DA0558" w14:textId="77777777" w:rsidR="00D44AD1" w:rsidRPr="00A55FEA" w:rsidRDefault="00D44AD1" w:rsidP="00D44AD1">
      <w:pPr>
        <w:spacing w:after="0" w:line="240" w:lineRule="auto"/>
        <w:textAlignment w:val="baseline"/>
        <w:rPr>
          <w:rFonts w:ascii="Arial" w:eastAsia="Times New Roman" w:hAnsi="Arial" w:cs="Arial"/>
          <w:lang w:eastAsia="en-GB"/>
        </w:rPr>
      </w:pPr>
    </w:p>
    <w:p w14:paraId="5C30DC6E" w14:textId="0718798B" w:rsidR="009E745D"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Guildhall Surgery</w:t>
      </w:r>
    </w:p>
    <w:p w14:paraId="50FB8630" w14:textId="6DD1E68D"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High Street</w:t>
      </w:r>
    </w:p>
    <w:p w14:paraId="14397FE6" w14:textId="77777777" w:rsid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Clare</w:t>
      </w:r>
    </w:p>
    <w:p w14:paraId="60331474" w14:textId="77777777" w:rsidR="00246496" w:rsidRDefault="00246496"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Suffolk</w:t>
      </w:r>
      <w:r w:rsidR="002A72D7" w:rsidRPr="00BB51A1">
        <w:rPr>
          <w:rFonts w:ascii="Arial" w:eastAsia="Times New Roman" w:hAnsi="Arial" w:cs="Arial"/>
          <w:lang w:eastAsia="en-GB"/>
        </w:rPr>
        <w:t xml:space="preserve"> </w:t>
      </w:r>
    </w:p>
    <w:p w14:paraId="2886961A" w14:textId="22A48F1E"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CO10 8NY</w:t>
      </w:r>
    </w:p>
    <w:p w14:paraId="598548C4" w14:textId="77777777" w:rsidR="004B0DFC" w:rsidRPr="00246496" w:rsidRDefault="004B0DFC" w:rsidP="00D44AD1">
      <w:pPr>
        <w:spacing w:after="0" w:line="240" w:lineRule="auto"/>
        <w:textAlignment w:val="baseline"/>
        <w:rPr>
          <w:rFonts w:ascii="Arial" w:eastAsia="Times New Roman" w:hAnsi="Arial" w:cs="Arial"/>
          <w:lang w:eastAsia="en-GB"/>
        </w:rPr>
      </w:pPr>
    </w:p>
    <w:p w14:paraId="3BDFCF76" w14:textId="4B3C39FB" w:rsidR="00FD4DB1" w:rsidRPr="00246496" w:rsidRDefault="005C01F4"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Telephone – </w:t>
      </w:r>
      <w:r w:rsidR="00246496" w:rsidRPr="00BE5C54">
        <w:rPr>
          <w:rFonts w:ascii="Arial" w:hAnsi="Arial"/>
          <w:bdr w:val="none" w:sz="0" w:space="0" w:color="auto" w:frame="1"/>
        </w:rPr>
        <w:t>01787 277523</w:t>
      </w:r>
    </w:p>
    <w:p w14:paraId="3DB71112" w14:textId="77777777" w:rsidR="002A72D7" w:rsidRPr="00BB51A1" w:rsidRDefault="002A72D7" w:rsidP="00D44AD1">
      <w:pPr>
        <w:spacing w:after="0" w:line="240" w:lineRule="auto"/>
        <w:textAlignment w:val="baseline"/>
        <w:rPr>
          <w:rFonts w:ascii="Arial" w:eastAsia="Times New Roman" w:hAnsi="Arial" w:cs="Arial"/>
          <w:lang w:eastAsia="en-GB"/>
        </w:rPr>
      </w:pPr>
      <w:r w:rsidRPr="00BB51A1">
        <w:rPr>
          <w:rFonts w:ascii="Arial" w:eastAsia="Times New Roman" w:hAnsi="Arial" w:cs="Arial"/>
          <w:lang w:eastAsia="en-GB"/>
        </w:rPr>
        <w:t xml:space="preserve">Practice Management: </w:t>
      </w:r>
    </w:p>
    <w:p w14:paraId="1426BF61" w14:textId="54AE8D29" w:rsidR="005C01F4" w:rsidRPr="00246496" w:rsidRDefault="00DA3D95"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Business Manager</w:t>
      </w:r>
      <w:r w:rsidR="005C01F4" w:rsidRPr="00246496">
        <w:rPr>
          <w:rFonts w:ascii="Arial" w:eastAsia="Times New Roman" w:hAnsi="Arial" w:cs="Arial"/>
          <w:lang w:eastAsia="en-GB"/>
        </w:rPr>
        <w:t xml:space="preserve"> – </w:t>
      </w:r>
      <w:r>
        <w:rPr>
          <w:rFonts w:ascii="Arial" w:eastAsia="Times New Roman" w:hAnsi="Arial" w:cs="Arial"/>
          <w:lang w:eastAsia="en-GB"/>
        </w:rPr>
        <w:t>Zoe Brooks</w:t>
      </w:r>
    </w:p>
    <w:p w14:paraId="2D88BA17" w14:textId="72B16828" w:rsidR="00FD4DB1" w:rsidRDefault="00FD4DB1" w:rsidP="00D44AD1">
      <w:pPr>
        <w:spacing w:after="0" w:line="240" w:lineRule="auto"/>
        <w:textAlignment w:val="baseline"/>
        <w:rPr>
          <w:rFonts w:ascii="Arial" w:eastAsia="Times New Roman" w:hAnsi="Arial" w:cs="Arial"/>
          <w:bCs/>
          <w:lang w:eastAsia="en-GB"/>
        </w:rPr>
      </w:pPr>
      <w:r w:rsidRPr="00246496">
        <w:rPr>
          <w:rFonts w:ascii="Arial" w:eastAsia="Times New Roman" w:hAnsi="Arial" w:cs="Arial"/>
          <w:lang w:eastAsia="en-GB"/>
        </w:rPr>
        <w:t xml:space="preserve">Caldicott Guardian </w:t>
      </w:r>
      <w:r w:rsidR="00B36DAB" w:rsidRPr="00246496">
        <w:rPr>
          <w:rFonts w:ascii="Arial" w:eastAsia="Times New Roman" w:hAnsi="Arial" w:cs="Arial"/>
          <w:lang w:eastAsia="en-GB"/>
        </w:rPr>
        <w:t xml:space="preserve">– </w:t>
      </w:r>
      <w:r w:rsidR="00246496" w:rsidRPr="00246496">
        <w:rPr>
          <w:rFonts w:ascii="Arial" w:eastAsia="Times New Roman" w:hAnsi="Arial" w:cs="Arial"/>
          <w:bCs/>
          <w:lang w:eastAsia="en-GB"/>
        </w:rPr>
        <w:t>Dr Adam Bone</w:t>
      </w:r>
    </w:p>
    <w:p w14:paraId="1AF5C0BE" w14:textId="77777777" w:rsidR="00D44AD1" w:rsidRPr="00246496" w:rsidRDefault="00D44AD1" w:rsidP="00D44AD1">
      <w:pPr>
        <w:spacing w:after="0" w:line="240" w:lineRule="auto"/>
        <w:textAlignment w:val="baseline"/>
        <w:rPr>
          <w:rFonts w:ascii="Arial" w:eastAsia="Times New Roman" w:hAnsi="Arial" w:cs="Arial"/>
          <w:lang w:eastAsia="en-GB"/>
        </w:rPr>
      </w:pPr>
    </w:p>
    <w:bookmarkEnd w:id="4"/>
    <w:p w14:paraId="7157D3A0" w14:textId="001A3BD0" w:rsidR="00C90479" w:rsidRDefault="00C90479"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 xml:space="preserve">Your Data Matters </w:t>
      </w:r>
    </w:p>
    <w:p w14:paraId="515EA812" w14:textId="594AA727" w:rsidR="00C90479" w:rsidRDefault="00C90479" w:rsidP="00D44AD1">
      <w:pPr>
        <w:spacing w:after="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1FFB5EE2"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376299A0" w14:textId="5EFC79A7"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lastRenderedPageBreak/>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16D3DF8D"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5CAC55DB" w14:textId="6E5F412D"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20"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p w14:paraId="1822E918" w14:textId="77777777" w:rsidR="001F6B5F" w:rsidRDefault="001F6B5F" w:rsidP="00D44AD1">
      <w:pPr>
        <w:spacing w:after="0" w:line="240" w:lineRule="auto"/>
        <w:textAlignment w:val="baseline"/>
        <w:rPr>
          <w:rFonts w:ascii="Arial" w:eastAsia="Times New Roman" w:hAnsi="Arial" w:cs="Arial"/>
          <w:iCs/>
          <w:lang w:eastAsia="en-GB"/>
        </w:rPr>
      </w:pPr>
    </w:p>
    <w:bookmarkEnd w:id="5"/>
    <w:p w14:paraId="5A669E61" w14:textId="42CB5EDE" w:rsidR="00FD4DB1" w:rsidRDefault="00FD4DB1"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428F54CE" w:rsidR="00FD4DB1" w:rsidRDefault="00FD4DB1" w:rsidP="00D44AD1">
      <w:pPr>
        <w:spacing w:after="0" w:line="240" w:lineRule="auto"/>
        <w:textAlignment w:val="baseline"/>
        <w:rPr>
          <w:rFonts w:ascii="Arial" w:eastAsia="Times New Roman" w:hAnsi="Arial" w:cs="Arial"/>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proofErr w:type="gramStart"/>
      <w:r w:rsidR="002A7FFB" w:rsidRPr="00A55FEA">
        <w:rPr>
          <w:rFonts w:ascii="Arial" w:eastAsia="Times New Roman" w:hAnsi="Arial" w:cs="Arial"/>
          <w:lang w:eastAsia="en-GB"/>
        </w:rPr>
        <w:t>complaint</w:t>
      </w:r>
      <w:proofErr w:type="gramEnd"/>
      <w:r w:rsidR="002A7FFB" w:rsidRPr="00A55FEA">
        <w:rPr>
          <w:rFonts w:ascii="Arial" w:eastAsia="Times New Roman" w:hAnsi="Arial" w:cs="Arial"/>
          <w:lang w:eastAsia="en-GB"/>
        </w:rPr>
        <w:t xml:space="preserve"> please contact the </w:t>
      </w:r>
      <w:r w:rsidR="00F806AF">
        <w:rPr>
          <w:rFonts w:ascii="Arial" w:eastAsia="Times New Roman" w:hAnsi="Arial" w:cs="Arial"/>
          <w:lang w:eastAsia="en-GB"/>
        </w:rPr>
        <w:t>Business Manager</w:t>
      </w:r>
      <w:r w:rsidRPr="00A55FEA">
        <w:rPr>
          <w:rFonts w:ascii="Arial" w:eastAsia="Times New Roman" w:hAnsi="Arial" w:cs="Arial"/>
          <w:lang w:eastAsia="en-GB"/>
        </w:rPr>
        <w:t xml:space="preserve"> </w:t>
      </w:r>
      <w:r w:rsidR="00246496">
        <w:rPr>
          <w:rFonts w:ascii="Arial" w:eastAsia="Times New Roman" w:hAnsi="Arial" w:cs="Arial"/>
          <w:lang w:eastAsia="en-GB"/>
        </w:rPr>
        <w:t>in writing</w:t>
      </w:r>
      <w:r w:rsidR="00DA3D95">
        <w:rPr>
          <w:rFonts w:ascii="Arial" w:eastAsia="Times New Roman" w:hAnsi="Arial" w:cs="Arial"/>
          <w:lang w:eastAsia="en-GB"/>
        </w:rPr>
        <w:t>.</w:t>
      </w:r>
    </w:p>
    <w:p w14:paraId="0FB53A35" w14:textId="77777777" w:rsidR="00D44AD1" w:rsidRPr="00A55FEA" w:rsidRDefault="00D44AD1" w:rsidP="00D44AD1">
      <w:pPr>
        <w:spacing w:after="0" w:line="240" w:lineRule="auto"/>
        <w:textAlignment w:val="baseline"/>
        <w:rPr>
          <w:rFonts w:ascii="Arial" w:eastAsia="Times New Roman" w:hAnsi="Arial" w:cs="Arial"/>
          <w:color w:val="FF0000"/>
          <w:lang w:eastAsia="en-GB"/>
        </w:rPr>
      </w:pPr>
    </w:p>
    <w:p w14:paraId="261D5CB9" w14:textId="4D5A25B0" w:rsidR="004B0DFC" w:rsidRDefault="004B0DFC"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If you still have further </w:t>
      </w:r>
      <w:proofErr w:type="gramStart"/>
      <w:r w:rsidRPr="00A55FEA">
        <w:rPr>
          <w:rFonts w:ascii="Arial" w:eastAsia="Times New Roman" w:hAnsi="Arial" w:cs="Arial"/>
          <w:lang w:eastAsia="en-GB"/>
        </w:rPr>
        <w:t>concerns</w:t>
      </w:r>
      <w:proofErr w:type="gramEnd"/>
      <w:r w:rsidRPr="00A55FEA">
        <w:rPr>
          <w:rFonts w:ascii="Arial" w:eastAsia="Times New Roman" w:hAnsi="Arial" w:cs="Arial"/>
          <w:lang w:eastAsia="en-GB"/>
        </w:rPr>
        <w:t xml:space="preserve"> then please contact the Data Protection Officer – Paul Cook – email: </w:t>
      </w:r>
      <w:hyperlink r:id="rId21" w:history="1">
        <w:r w:rsidR="0059020F" w:rsidRPr="00AE3279">
          <w:rPr>
            <w:rStyle w:val="Hyperlink"/>
            <w:rFonts w:ascii="Arial" w:eastAsia="Times New Roman" w:hAnsi="Arial" w:cs="Arial"/>
            <w:lang w:eastAsia="en-GB"/>
          </w:rPr>
          <w:t>dpo@snee.nhs.uk</w:t>
        </w:r>
      </w:hyperlink>
      <w:r w:rsidR="00DA3D95">
        <w:rPr>
          <w:rStyle w:val="Hyperlink"/>
          <w:rFonts w:ascii="Arial" w:eastAsia="Times New Roman" w:hAnsi="Arial" w:cs="Arial"/>
          <w:lang w:eastAsia="en-GB"/>
        </w:rPr>
        <w:t>.</w:t>
      </w:r>
      <w:r w:rsidR="00F048A1" w:rsidRPr="001F173E">
        <w:rPr>
          <w:rFonts w:ascii="Arial" w:eastAsia="Times New Roman" w:hAnsi="Arial" w:cs="Arial"/>
          <w:lang w:eastAsia="en-GB"/>
        </w:rPr>
        <w:t xml:space="preserve"> </w:t>
      </w:r>
    </w:p>
    <w:p w14:paraId="1664BE43" w14:textId="77777777" w:rsidR="00D44AD1" w:rsidRPr="001F173E" w:rsidRDefault="00D44AD1" w:rsidP="00D44AD1">
      <w:pPr>
        <w:spacing w:after="0" w:line="240" w:lineRule="auto"/>
        <w:textAlignment w:val="baseline"/>
        <w:rPr>
          <w:rFonts w:ascii="Arial" w:eastAsia="Times New Roman" w:hAnsi="Arial" w:cs="Arial"/>
          <w:color w:val="FF0000"/>
          <w:lang w:eastAsia="en-GB"/>
        </w:rPr>
      </w:pPr>
    </w:p>
    <w:p w14:paraId="2A440A4B" w14:textId="36B1F597" w:rsidR="00F048A1" w:rsidRPr="00F048A1" w:rsidRDefault="004B0DFC" w:rsidP="00D44AD1">
      <w:pPr>
        <w:spacing w:after="0" w:line="240" w:lineRule="auto"/>
        <w:textAlignment w:val="baseline"/>
        <w:rPr>
          <w:color w:val="0000FF"/>
          <w:u w:val="single"/>
        </w:rPr>
      </w:pPr>
      <w:r w:rsidRPr="001F173E">
        <w:rPr>
          <w:rFonts w:ascii="Arial" w:eastAsia="Times New Roman" w:hAnsi="Arial" w:cs="Arial"/>
          <w:bCs/>
          <w:iCs/>
          <w:lang w:eastAsia="en-GB"/>
        </w:rPr>
        <w:t xml:space="preserve">The Data Protection Officer </w:t>
      </w:r>
      <w:r w:rsidR="00DA3D95" w:rsidRPr="001F173E">
        <w:rPr>
          <w:rFonts w:ascii="Arial" w:eastAsia="Times New Roman" w:hAnsi="Arial" w:cs="Arial"/>
          <w:bCs/>
          <w:iCs/>
          <w:lang w:eastAsia="en-GB"/>
        </w:rPr>
        <w:t>Service</w:t>
      </w:r>
      <w:r w:rsidRPr="001F173E">
        <w:rPr>
          <w:rFonts w:ascii="Arial" w:eastAsia="Times New Roman" w:hAnsi="Arial" w:cs="Arial"/>
          <w:bCs/>
          <w:iCs/>
          <w:lang w:eastAsia="en-GB"/>
        </w:rPr>
        <w:t xml:space="preserv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22" w:history="1">
        <w:r w:rsidR="00F048A1" w:rsidRPr="001F173E">
          <w:rPr>
            <w:rStyle w:val="Hyperlink"/>
            <w:rFonts w:ascii="Arial" w:hAnsi="Arial" w:cs="Arial"/>
          </w:rPr>
          <w:t>https://suffolkandnortheastessex.icb.nhs.uk/</w:t>
        </w:r>
      </w:hyperlink>
      <w:r w:rsidR="00DA3D95">
        <w:rPr>
          <w:rStyle w:val="Hyperlink"/>
          <w:rFonts w:ascii="Arial" w:hAnsi="Arial" w:cs="Arial"/>
        </w:rPr>
        <w:t>.</w:t>
      </w:r>
      <w:r w:rsidR="00F048A1">
        <w:rPr>
          <w:rFonts w:ascii="Arial" w:hAnsi="Arial" w:cs="Arial"/>
        </w:rPr>
        <w:t xml:space="preserve"> </w:t>
      </w:r>
    </w:p>
    <w:p w14:paraId="109990FC"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FD4DB1" w:rsidP="00D44AD1">
      <w:pPr>
        <w:spacing w:after="0" w:line="240" w:lineRule="auto"/>
        <w:textAlignment w:val="baseline"/>
        <w:rPr>
          <w:rFonts w:ascii="Arial" w:eastAsia="Times New Roman" w:hAnsi="Arial" w:cs="Arial"/>
          <w:lang w:eastAsia="en-GB"/>
        </w:rPr>
      </w:pPr>
      <w:hyperlink r:id="rId23" w:history="1">
        <w:r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D44AD1">
      <w:pPr>
        <w:spacing w:after="0" w:line="240" w:lineRule="auto"/>
        <w:textAlignment w:val="baseline"/>
        <w:rPr>
          <w:rFonts w:ascii="Arial" w:eastAsia="Times New Roman" w:hAnsi="Arial" w:cs="Arial"/>
          <w:lang w:eastAsia="en-GB"/>
        </w:rPr>
      </w:pPr>
    </w:p>
    <w:p w14:paraId="4F8C900D"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24" w:history="1">
        <w:r w:rsidRPr="00A55FEA">
          <w:rPr>
            <w:rFonts w:ascii="Arial" w:eastAsia="Times New Roman" w:hAnsi="Arial" w:cs="Arial"/>
            <w:bCs/>
            <w:bdr w:val="none" w:sz="0" w:space="0" w:color="auto" w:frame="1"/>
            <w:lang w:eastAsia="en-GB"/>
          </w:rPr>
          <w:t>0303 123 1113</w:t>
        </w:r>
      </w:hyperlink>
    </w:p>
    <w:p w14:paraId="5E7F2494" w14:textId="261C5817" w:rsidR="00475979" w:rsidRPr="00B91556" w:rsidRDefault="002A7FFB" w:rsidP="00D44AD1">
      <w:pPr>
        <w:spacing w:after="0" w:line="240" w:lineRule="auto"/>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rsidSect="004F7A5D">
      <w:headerReference w:type="default" r:id="rId25"/>
      <w:footerReference w:type="default" r:id="rId26"/>
      <w:pgSz w:w="11906" w:h="16838"/>
      <w:pgMar w:top="1276" w:right="707" w:bottom="568" w:left="851" w:header="567"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6B8F" w14:textId="77777777" w:rsidR="00B30258" w:rsidRDefault="00B30258" w:rsidP="00B30258">
      <w:pPr>
        <w:spacing w:after="0" w:line="240" w:lineRule="auto"/>
      </w:pPr>
      <w:r>
        <w:separator/>
      </w:r>
    </w:p>
  </w:endnote>
  <w:endnote w:type="continuationSeparator" w:id="0">
    <w:p w14:paraId="0E3AA399" w14:textId="77777777" w:rsidR="00B30258" w:rsidRDefault="004D7097" w:rsidP="00B30258">
      <w:pPr>
        <w:spacing w:after="0" w:line="240" w:lineRule="auto"/>
      </w:pPr>
      <w:r>
        <w:continuationSeparator/>
      </w:r>
    </w:p>
  </w:endnote>
  <w:endnote w:type="continuationNotice" w:id="1">
    <w:p w14:paraId="08CDEB0C" w14:textId="77777777" w:rsidR="00B30258" w:rsidRDefault="00B30258" w:rsidP="00B30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A7F1" w14:textId="0EB33FD2" w:rsidR="00B30258" w:rsidRPr="00E769DC" w:rsidRDefault="00D44AD1" w:rsidP="00B30258">
    <w:pPr>
      <w:pStyle w:val="Footer"/>
      <w:rPr>
        <w:sz w:val="18"/>
      </w:rPr>
    </w:pPr>
    <w:r>
      <w:rPr>
        <w:sz w:val="18"/>
      </w:rPr>
      <w:tab/>
    </w:r>
    <w:r>
      <w:rPr>
        <w:sz w:val="18"/>
      </w:rPr>
      <w:tab/>
    </w:r>
    <w:r>
      <w:rPr>
        <w:sz w:val="18"/>
      </w:rPr>
      <w:tab/>
    </w:r>
    <w:r w:rsidRPr="00D44AD1">
      <w:rPr>
        <w:sz w:val="18"/>
      </w:rPr>
      <w:t xml:space="preserve">Page </w:t>
    </w:r>
    <w:r w:rsidRPr="00D44AD1">
      <w:rPr>
        <w:b/>
        <w:bCs/>
        <w:sz w:val="18"/>
      </w:rPr>
      <w:fldChar w:fldCharType="begin"/>
    </w:r>
    <w:r w:rsidRPr="00D44AD1">
      <w:rPr>
        <w:b/>
        <w:bCs/>
        <w:sz w:val="18"/>
      </w:rPr>
      <w:instrText xml:space="preserve"> PAGE  \* Arabic  \* MERGEFORMAT </w:instrText>
    </w:r>
    <w:r w:rsidRPr="00D44AD1">
      <w:rPr>
        <w:b/>
        <w:bCs/>
        <w:sz w:val="18"/>
      </w:rPr>
      <w:fldChar w:fldCharType="separate"/>
    </w:r>
    <w:r w:rsidRPr="00D44AD1">
      <w:rPr>
        <w:b/>
        <w:bCs/>
        <w:noProof/>
        <w:sz w:val="18"/>
      </w:rPr>
      <w:t>1</w:t>
    </w:r>
    <w:r w:rsidRPr="00D44AD1">
      <w:rPr>
        <w:b/>
        <w:bCs/>
        <w:sz w:val="18"/>
      </w:rPr>
      <w:fldChar w:fldCharType="end"/>
    </w:r>
    <w:r w:rsidRPr="00D44AD1">
      <w:rPr>
        <w:sz w:val="18"/>
      </w:rPr>
      <w:t xml:space="preserve"> of </w:t>
    </w:r>
    <w:r w:rsidRPr="00D44AD1">
      <w:rPr>
        <w:b/>
        <w:bCs/>
        <w:sz w:val="18"/>
      </w:rPr>
      <w:fldChar w:fldCharType="begin"/>
    </w:r>
    <w:r w:rsidRPr="00D44AD1">
      <w:rPr>
        <w:b/>
        <w:bCs/>
        <w:sz w:val="18"/>
      </w:rPr>
      <w:instrText xml:space="preserve"> NUMPAGES  \* Arabic  \* MERGEFORMAT </w:instrText>
    </w:r>
    <w:r w:rsidRPr="00D44AD1">
      <w:rPr>
        <w:b/>
        <w:bCs/>
        <w:sz w:val="18"/>
      </w:rPr>
      <w:fldChar w:fldCharType="separate"/>
    </w:r>
    <w:r w:rsidRPr="00D44AD1">
      <w:rPr>
        <w:b/>
        <w:bCs/>
        <w:noProof/>
        <w:sz w:val="18"/>
      </w:rPr>
      <w:t>2</w:t>
    </w:r>
    <w:r w:rsidRPr="00D44AD1">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F1E8" w14:textId="77777777" w:rsidR="00B30258" w:rsidRDefault="00B30258" w:rsidP="00B30258">
      <w:pPr>
        <w:spacing w:after="0" w:line="240" w:lineRule="auto"/>
      </w:pPr>
      <w:r>
        <w:separator/>
      </w:r>
    </w:p>
  </w:footnote>
  <w:footnote w:type="continuationSeparator" w:id="0">
    <w:p w14:paraId="75B315C9" w14:textId="77777777" w:rsidR="00B30258" w:rsidRDefault="004D7097" w:rsidP="00B30258">
      <w:pPr>
        <w:spacing w:after="0" w:line="240" w:lineRule="auto"/>
      </w:pPr>
      <w:r>
        <w:continuationSeparator/>
      </w:r>
    </w:p>
  </w:footnote>
  <w:footnote w:type="continuationNotice" w:id="1">
    <w:p w14:paraId="14300BDA" w14:textId="77777777" w:rsidR="00B30258" w:rsidRDefault="00B30258" w:rsidP="00B30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F29" w14:textId="77777777" w:rsidR="00B30258" w:rsidRDefault="00B30258" w:rsidP="00B30258">
    <w:pPr>
      <w:pBdr>
        <w:bottom w:val="thickThinSmallGap" w:sz="24" w:space="1" w:color="622423"/>
      </w:pBdr>
      <w:tabs>
        <w:tab w:val="center" w:pos="4153"/>
        <w:tab w:val="right" w:pos="8306"/>
      </w:tabs>
      <w:spacing w:after="0" w:line="240" w:lineRule="auto"/>
      <w:jc w:val="center"/>
      <w:rPr>
        <w:rFonts w:ascii="Cambria" w:eastAsia="Times New Roman" w:hAnsi="Cambria"/>
        <w:sz w:val="32"/>
        <w:szCs w:val="32"/>
      </w:rPr>
    </w:pPr>
    <w:r>
      <w:rPr>
        <w:rFonts w:ascii="Cambria" w:eastAsia="Times New Roman" w:hAnsi="Cambria"/>
        <w:sz w:val="32"/>
        <w:szCs w:val="32"/>
      </w:rPr>
      <w:t>GUILDHALL SURGERY HIGH STREET CLARE CO10 8NY</w:t>
    </w:r>
  </w:p>
  <w:p w14:paraId="6348A478" w14:textId="77777777" w:rsidR="00B30258" w:rsidRPr="00BE5C54" w:rsidRDefault="00B30258" w:rsidP="00B30258">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1F62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17C6D73"/>
    <w:multiLevelType w:val="hybridMultilevel"/>
    <w:tmpl w:val="3A462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526655">
    <w:abstractNumId w:val="3"/>
  </w:num>
  <w:num w:numId="2" w16cid:durableId="1973167674">
    <w:abstractNumId w:val="4"/>
  </w:num>
  <w:num w:numId="3" w16cid:durableId="1936939536">
    <w:abstractNumId w:val="2"/>
  </w:num>
  <w:num w:numId="4" w16cid:durableId="743457118">
    <w:abstractNumId w:val="0"/>
  </w:num>
  <w:num w:numId="5" w16cid:durableId="415902582">
    <w:abstractNumId w:val="1"/>
  </w:num>
  <w:num w:numId="6" w16cid:durableId="37630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70C63"/>
    <w:rsid w:val="00084A51"/>
    <w:rsid w:val="000C2ECF"/>
    <w:rsid w:val="000C6644"/>
    <w:rsid w:val="000E0AC7"/>
    <w:rsid w:val="000F497F"/>
    <w:rsid w:val="00137FDB"/>
    <w:rsid w:val="00154B66"/>
    <w:rsid w:val="001D1F87"/>
    <w:rsid w:val="001F173E"/>
    <w:rsid w:val="001F6B5F"/>
    <w:rsid w:val="0024056B"/>
    <w:rsid w:val="0024589E"/>
    <w:rsid w:val="00246496"/>
    <w:rsid w:val="00260BCB"/>
    <w:rsid w:val="00267A19"/>
    <w:rsid w:val="002A72D7"/>
    <w:rsid w:val="002A7FFB"/>
    <w:rsid w:val="002C2580"/>
    <w:rsid w:val="002C493C"/>
    <w:rsid w:val="00314CA6"/>
    <w:rsid w:val="00321707"/>
    <w:rsid w:val="00355CE4"/>
    <w:rsid w:val="00360B91"/>
    <w:rsid w:val="003643FE"/>
    <w:rsid w:val="00387AFA"/>
    <w:rsid w:val="00393876"/>
    <w:rsid w:val="003954D1"/>
    <w:rsid w:val="003A0C08"/>
    <w:rsid w:val="00417CA6"/>
    <w:rsid w:val="0043211C"/>
    <w:rsid w:val="004673A9"/>
    <w:rsid w:val="004679C2"/>
    <w:rsid w:val="00475979"/>
    <w:rsid w:val="004825DF"/>
    <w:rsid w:val="00486B71"/>
    <w:rsid w:val="004B0DFC"/>
    <w:rsid w:val="004B3A19"/>
    <w:rsid w:val="004B5CBF"/>
    <w:rsid w:val="004B67D1"/>
    <w:rsid w:val="004D7097"/>
    <w:rsid w:val="004E21D9"/>
    <w:rsid w:val="004F7625"/>
    <w:rsid w:val="004F7A5D"/>
    <w:rsid w:val="0051040E"/>
    <w:rsid w:val="0052478A"/>
    <w:rsid w:val="00531F18"/>
    <w:rsid w:val="00534C4C"/>
    <w:rsid w:val="00571B1F"/>
    <w:rsid w:val="0059004A"/>
    <w:rsid w:val="0059020F"/>
    <w:rsid w:val="005A5D29"/>
    <w:rsid w:val="005B2936"/>
    <w:rsid w:val="005C01F4"/>
    <w:rsid w:val="005D39D0"/>
    <w:rsid w:val="005F307C"/>
    <w:rsid w:val="005F3DB1"/>
    <w:rsid w:val="005F5CA8"/>
    <w:rsid w:val="00633784"/>
    <w:rsid w:val="006437CD"/>
    <w:rsid w:val="0066560B"/>
    <w:rsid w:val="006F10D1"/>
    <w:rsid w:val="006F54EE"/>
    <w:rsid w:val="006F689C"/>
    <w:rsid w:val="007A426C"/>
    <w:rsid w:val="007B1C13"/>
    <w:rsid w:val="007C5732"/>
    <w:rsid w:val="007E5394"/>
    <w:rsid w:val="00814E80"/>
    <w:rsid w:val="0082187F"/>
    <w:rsid w:val="008231C5"/>
    <w:rsid w:val="0083201A"/>
    <w:rsid w:val="00843A9F"/>
    <w:rsid w:val="0086061D"/>
    <w:rsid w:val="00865DF1"/>
    <w:rsid w:val="00876447"/>
    <w:rsid w:val="00883335"/>
    <w:rsid w:val="008A3214"/>
    <w:rsid w:val="008B0176"/>
    <w:rsid w:val="008E357D"/>
    <w:rsid w:val="008F08A1"/>
    <w:rsid w:val="008F22AC"/>
    <w:rsid w:val="008F51C4"/>
    <w:rsid w:val="008F5314"/>
    <w:rsid w:val="009506CE"/>
    <w:rsid w:val="00971EA3"/>
    <w:rsid w:val="00997AB7"/>
    <w:rsid w:val="009E745D"/>
    <w:rsid w:val="009F4A2D"/>
    <w:rsid w:val="009F5D79"/>
    <w:rsid w:val="009F7F57"/>
    <w:rsid w:val="00A01A11"/>
    <w:rsid w:val="00A02DEB"/>
    <w:rsid w:val="00A059D0"/>
    <w:rsid w:val="00A12AAF"/>
    <w:rsid w:val="00A55FEA"/>
    <w:rsid w:val="00A6552D"/>
    <w:rsid w:val="00AC788C"/>
    <w:rsid w:val="00AD1F0D"/>
    <w:rsid w:val="00B30258"/>
    <w:rsid w:val="00B33D79"/>
    <w:rsid w:val="00B350C5"/>
    <w:rsid w:val="00B36DAB"/>
    <w:rsid w:val="00B41112"/>
    <w:rsid w:val="00B60473"/>
    <w:rsid w:val="00B64922"/>
    <w:rsid w:val="00B91556"/>
    <w:rsid w:val="00BB51A1"/>
    <w:rsid w:val="00BD0F12"/>
    <w:rsid w:val="00BE5C54"/>
    <w:rsid w:val="00BE7EF0"/>
    <w:rsid w:val="00C0738C"/>
    <w:rsid w:val="00C52E3B"/>
    <w:rsid w:val="00C90479"/>
    <w:rsid w:val="00C91109"/>
    <w:rsid w:val="00CD317A"/>
    <w:rsid w:val="00D04094"/>
    <w:rsid w:val="00D21A62"/>
    <w:rsid w:val="00D4460E"/>
    <w:rsid w:val="00D44AD1"/>
    <w:rsid w:val="00D45A12"/>
    <w:rsid w:val="00D51C45"/>
    <w:rsid w:val="00DA3D95"/>
    <w:rsid w:val="00E647DD"/>
    <w:rsid w:val="00E769DC"/>
    <w:rsid w:val="00E96592"/>
    <w:rsid w:val="00EA3C3A"/>
    <w:rsid w:val="00EE3DAA"/>
    <w:rsid w:val="00EF4368"/>
    <w:rsid w:val="00F048A1"/>
    <w:rsid w:val="00F415A4"/>
    <w:rsid w:val="00F50CA9"/>
    <w:rsid w:val="00F52189"/>
    <w:rsid w:val="00F55911"/>
    <w:rsid w:val="00F63DA4"/>
    <w:rsid w:val="00F806AF"/>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5A4"/>
    <w:rPr>
      <w:color w:val="605E5C"/>
      <w:shd w:val="clear" w:color="auto" w:fill="E1DFDD"/>
    </w:rPr>
  </w:style>
  <w:style w:type="character" w:customStyle="1" w:styleId="UnresolvedMention2">
    <w:name w:val="Unresolved Mention2"/>
    <w:basedOn w:val="DefaultParagraphFont"/>
    <w:uiPriority w:val="99"/>
    <w:semiHidden/>
    <w:unhideWhenUsed/>
    <w:rsid w:val="0059020F"/>
    <w:rPr>
      <w:color w:val="605E5C"/>
      <w:shd w:val="clear" w:color="auto" w:fill="E1DFDD"/>
    </w:rPr>
  </w:style>
  <w:style w:type="paragraph" w:styleId="Header">
    <w:name w:val="header"/>
    <w:basedOn w:val="Normal"/>
    <w:link w:val="HeaderChar"/>
    <w:uiPriority w:val="99"/>
    <w:unhideWhenUsed/>
    <w:rsid w:val="00B30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58"/>
  </w:style>
  <w:style w:type="paragraph" w:styleId="Footer">
    <w:name w:val="footer"/>
    <w:basedOn w:val="Normal"/>
    <w:link w:val="FooterChar"/>
    <w:uiPriority w:val="99"/>
    <w:unhideWhenUsed/>
    <w:rsid w:val="00B30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58"/>
  </w:style>
  <w:style w:type="character" w:styleId="UnresolvedMention">
    <w:name w:val="Unresolved Mention"/>
    <w:basedOn w:val="DefaultParagraphFont"/>
    <w:uiPriority w:val="99"/>
    <w:semiHidden/>
    <w:unhideWhenUsed/>
    <w:rsid w:val="009506CE"/>
    <w:rPr>
      <w:color w:val="605E5C"/>
      <w:shd w:val="clear" w:color="auto" w:fill="E1DFDD"/>
    </w:rPr>
  </w:style>
  <w:style w:type="paragraph" w:styleId="Revision">
    <w:name w:val="Revision"/>
    <w:hidden/>
    <w:uiPriority w:val="99"/>
    <w:semiHidden/>
    <w:rsid w:val="002C7002"/>
    <w:pPr>
      <w:spacing w:after="0" w:line="240" w:lineRule="auto"/>
    </w:pPr>
  </w:style>
  <w:style w:type="character" w:styleId="FollowedHyperlink">
    <w:name w:val="FollowedHyperlink"/>
    <w:basedOn w:val="DefaultParagraphFont"/>
    <w:uiPriority w:val="99"/>
    <w:semiHidden/>
    <w:unhideWhenUsed/>
    <w:rsid w:val="00EE3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52">
      <w:bodyDiv w:val="1"/>
      <w:marLeft w:val="0"/>
      <w:marRight w:val="0"/>
      <w:marTop w:val="0"/>
      <w:marBottom w:val="0"/>
      <w:divBdr>
        <w:top w:val="none" w:sz="0" w:space="0" w:color="auto"/>
        <w:left w:val="none" w:sz="0" w:space="0" w:color="auto"/>
        <w:bottom w:val="none" w:sz="0" w:space="0" w:color="auto"/>
        <w:right w:val="none" w:sz="0" w:space="0" w:color="auto"/>
      </w:divBdr>
    </w:div>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 TargetMode="External"/><Relationship Id="rId18" Type="http://schemas.openxmlformats.org/officeDocument/2006/relationships/hyperlink" Target="https://www.guildhallsurgery.co.uk/_common/getdocument?id=38633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po@snee.nhs.uk" TargetMode="External"/><Relationship Id="rId7" Type="http://schemas.openxmlformats.org/officeDocument/2006/relationships/webSettings" Target="webSettings.xml"/><Relationship Id="rId12" Type="http://schemas.openxmlformats.org/officeDocument/2006/relationships/hyperlink" Target="https://digital.nhs.uk/services/general-practice-extraction-service" TargetMode="External"/><Relationship Id="rId17" Type="http://schemas.openxmlformats.org/officeDocument/2006/relationships/hyperlink" Target="https://www.guildhallsurgery.co.uk/_common/getdocument?id=38633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suffolkandnortheastessex.icb.nhs.uk%2Fyour-health-and-services%2Fweight-management-and-complex-obesity-service-wmcos%2F&amp;data=05%7C02%7Csusan.green71%40nhs.net%7C3331ce4d415b488c1b1608de72d125d0%7C37c354b285b047f5b22207b48d774ee3%7C0%7C0%7C639074439768657498%7CUnknown%7CTWFpbGZsb3d8eyJFbXB0eU1hcGkiOnRydWUsIlYiOiIwLjAuMDAwMCIsIlAiOiJXaW4zMiIsIkFOIjoiTWFpbCIsIldUIjoyfQ%3D%3D%7C0%7C%7C%7C&amp;sdata=7BN7NIEywur9qcVnA60T%2BGkb479TzOJv7eeCpeHTXJQ%3D&amp;reserved=0"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lipselive.org/" TargetMode="External"/><Relationship Id="rId24" Type="http://schemas.openxmlformats.org/officeDocument/2006/relationships/hyperlink" Target="callto:0303%20123%201113" TargetMode="External"/><Relationship Id="rId5" Type="http://schemas.openxmlformats.org/officeDocument/2006/relationships/styles" Target="styles.xml"/><Relationship Id="rId15" Type="http://schemas.openxmlformats.org/officeDocument/2006/relationships/hyperlink" Target="https://www.coloplast.co.uk/about-us/landing-pages/privacy-notice/" TargetMode="External"/><Relationship Id="rId23" Type="http://schemas.openxmlformats.org/officeDocument/2006/relationships/hyperlink" Target="http://www.ico.org.uk/concerns/" TargetMode="External"/><Relationship Id="rId28" Type="http://schemas.openxmlformats.org/officeDocument/2006/relationships/theme" Target="theme/theme1.xml"/><Relationship Id="rId10" Type="http://schemas.openxmlformats.org/officeDocument/2006/relationships/hyperlink" Target="https://www.legislation.gov.uk/ukpga/2018/12/contents" TargetMode="External"/><Relationship Id="rId19" Type="http://schemas.openxmlformats.org/officeDocument/2006/relationships/hyperlink" Target="https://www.nhsx.nhs.uk/information-governance/guidance/records-management-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healthgroup.com/diabetic-eye-screening/" TargetMode="External"/><Relationship Id="rId22" Type="http://schemas.openxmlformats.org/officeDocument/2006/relationships/hyperlink" Target="https://suffolkandnortheastessex.icb.nhs.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E4F76D-87FF-4726-96A3-CF54C3F638CB}">
  <ds:schemaRefs>
    <ds:schemaRef ds:uri="http://schemas.microsoft.com/sharepoint/v3/contenttype/forms"/>
  </ds:schemaRefs>
</ds:datastoreItem>
</file>

<file path=customXml/itemProps2.xml><?xml version="1.0" encoding="utf-8"?>
<ds:datastoreItem xmlns:ds="http://schemas.openxmlformats.org/officeDocument/2006/customXml" ds:itemID="{A4285A5A-DA61-429C-B2F0-ED23528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989A2-A0B0-407B-9635-7D4CE3206BCE}">
  <ds:schemaRefs>
    <ds:schemaRef ds:uri="14e2959e-348b-4832-90e0-37183d0d83f6"/>
    <ds:schemaRef ds:uri="http://purl.org/dc/dcmitype/"/>
    <ds:schemaRef ds:uri="b9c66fa0-f228-490e-9dee-5e68d14237f3"/>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GREEN, Susan (CLARE GUILDHALL SURGERY)</cp:lastModifiedBy>
  <cp:revision>2</cp:revision>
  <dcterms:created xsi:type="dcterms:W3CDTF">2026-04-30T13:36:00Z</dcterms:created>
  <dcterms:modified xsi:type="dcterms:W3CDTF">2026-04-30T13:36:00Z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